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18EA" w14:textId="1DB5E1DD" w:rsidR="008C506E" w:rsidRPr="000B77B2" w:rsidRDefault="000B77B2" w:rsidP="000B77B2">
      <w:pPr>
        <w:jc w:val="center"/>
        <w:rPr>
          <w:rFonts w:cstheme="minorHAnsi"/>
          <w:sz w:val="40"/>
          <w:szCs w:val="40"/>
        </w:rPr>
      </w:pPr>
      <w:r w:rsidRPr="000B77B2">
        <w:rPr>
          <w:rFonts w:cstheme="minorHAnsi"/>
          <w:sz w:val="40"/>
          <w:szCs w:val="40"/>
        </w:rPr>
        <w:t xml:space="preserve">Adresa : str Gheorghe Baritiu , nr. </w:t>
      </w:r>
      <w:r w:rsidR="00255C2C">
        <w:rPr>
          <w:rFonts w:cstheme="minorHAnsi"/>
          <w:sz w:val="40"/>
          <w:szCs w:val="40"/>
        </w:rPr>
        <w:t>3</w:t>
      </w:r>
      <w:r w:rsidRPr="000B77B2">
        <w:rPr>
          <w:rFonts w:cstheme="minorHAnsi"/>
          <w:sz w:val="40"/>
          <w:szCs w:val="40"/>
        </w:rPr>
        <w:t xml:space="preserve"> , Sibiu</w:t>
      </w:r>
    </w:p>
    <w:p w14:paraId="4BE2B890" w14:textId="250BC3B0" w:rsidR="000B77B2" w:rsidRPr="000B77B2" w:rsidRDefault="000B77B2" w:rsidP="000B77B2">
      <w:pPr>
        <w:jc w:val="center"/>
        <w:rPr>
          <w:rFonts w:cstheme="minorHAnsi"/>
          <w:sz w:val="40"/>
          <w:szCs w:val="40"/>
        </w:rPr>
      </w:pPr>
      <w:r w:rsidRPr="000B77B2">
        <w:rPr>
          <w:rFonts w:cstheme="minorHAnsi"/>
          <w:sz w:val="40"/>
          <w:szCs w:val="40"/>
        </w:rPr>
        <w:t>Program : Luni-Vineri , orele 09-1</w:t>
      </w:r>
      <w:r w:rsidR="005E0EA0">
        <w:rPr>
          <w:rFonts w:cstheme="minorHAnsi"/>
          <w:sz w:val="40"/>
          <w:szCs w:val="40"/>
        </w:rPr>
        <w:t>5</w:t>
      </w:r>
    </w:p>
    <w:p w14:paraId="514A8275" w14:textId="107AAD2C" w:rsidR="000B77B2" w:rsidRPr="000B77B2" w:rsidRDefault="000B77B2" w:rsidP="000B77B2">
      <w:pPr>
        <w:jc w:val="center"/>
        <w:rPr>
          <w:rFonts w:cstheme="minorHAnsi"/>
          <w:sz w:val="40"/>
          <w:szCs w:val="40"/>
        </w:rPr>
      </w:pPr>
      <w:r w:rsidRPr="000B77B2">
        <w:rPr>
          <w:rFonts w:cstheme="minorHAnsi"/>
          <w:sz w:val="40"/>
          <w:szCs w:val="40"/>
        </w:rPr>
        <w:t>Denumirea si forma farmaceutica a medicamentului :</w:t>
      </w:r>
    </w:p>
    <w:p w14:paraId="2D037DC4" w14:textId="4D522F2D" w:rsidR="000B77B2" w:rsidRPr="000B77B2" w:rsidRDefault="000B77B2" w:rsidP="000B77B2">
      <w:pPr>
        <w:jc w:val="center"/>
        <w:rPr>
          <w:rFonts w:cstheme="minorHAnsi"/>
          <w:sz w:val="40"/>
          <w:szCs w:val="40"/>
        </w:rPr>
      </w:pPr>
      <w:r w:rsidRPr="000B77B2">
        <w:rPr>
          <w:rFonts w:cstheme="minorHAnsi"/>
          <w:sz w:val="40"/>
          <w:szCs w:val="40"/>
        </w:rPr>
        <w:t>ComirnatyOriginal/Omicron dispersie injectabila</w:t>
      </w:r>
    </w:p>
    <w:sectPr w:rsidR="000B77B2" w:rsidRPr="000B77B2" w:rsidSect="00A5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2A"/>
    <w:rsid w:val="000B77B2"/>
    <w:rsid w:val="00255C2C"/>
    <w:rsid w:val="00265AA7"/>
    <w:rsid w:val="0027672D"/>
    <w:rsid w:val="005E0EA0"/>
    <w:rsid w:val="006375ED"/>
    <w:rsid w:val="0073622A"/>
    <w:rsid w:val="008C506E"/>
    <w:rsid w:val="008D51C1"/>
    <w:rsid w:val="00A40653"/>
    <w:rsid w:val="00A52627"/>
    <w:rsid w:val="00E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93FF"/>
  <w15:chartTrackingRefBased/>
  <w15:docId w15:val="{90102B75-DA8E-4467-B802-4517F90A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alexandru.dan</dc:creator>
  <cp:keywords/>
  <dc:description/>
  <cp:lastModifiedBy>alexandru.dan</cp:lastModifiedBy>
  <cp:revision>4</cp:revision>
  <dcterms:created xsi:type="dcterms:W3CDTF">2023-01-10T07:37:00Z</dcterms:created>
  <dcterms:modified xsi:type="dcterms:W3CDTF">2023-03-10T09:09:00Z</dcterms:modified>
</cp:coreProperties>
</file>