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E687" w14:textId="7E665F47" w:rsidR="00D31B9F" w:rsidRDefault="000872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C52482" w:rsidRPr="00C52482">
        <w:rPr>
          <w:rFonts w:ascii="Times New Roman" w:hAnsi="Times New Roman" w:cs="Times New Roman"/>
        </w:rPr>
        <w:t>Nr. SB-15323/03.12.2025</w:t>
      </w:r>
    </w:p>
    <w:p w14:paraId="7798348A" w14:textId="77777777" w:rsidR="00F262A1" w:rsidRDefault="00F262A1">
      <w:pPr>
        <w:rPr>
          <w:rFonts w:ascii="Times New Roman" w:hAnsi="Times New Roman" w:cs="Times New Roman"/>
        </w:rPr>
      </w:pPr>
    </w:p>
    <w:p w14:paraId="26BB8AC4" w14:textId="3C3F593C" w:rsidR="00087208" w:rsidRDefault="00087208">
      <w:pPr>
        <w:rPr>
          <w:rFonts w:ascii="Times New Roman" w:hAnsi="Times New Roman" w:cs="Times New Roman"/>
          <w:b/>
          <w:bCs/>
        </w:rPr>
      </w:pPr>
      <w:proofErr w:type="spellStart"/>
      <w:r w:rsidRPr="007F1EE8">
        <w:rPr>
          <w:rFonts w:ascii="Times New Roman" w:hAnsi="Times New Roman" w:cs="Times New Roman"/>
          <w:b/>
          <w:bCs/>
        </w:rPr>
        <w:t>Situație</w:t>
      </w:r>
      <w:proofErr w:type="spellEnd"/>
      <w:r w:rsidRPr="007F1E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1EE8">
        <w:rPr>
          <w:rFonts w:ascii="Times New Roman" w:hAnsi="Times New Roman" w:cs="Times New Roman"/>
          <w:b/>
          <w:bCs/>
        </w:rPr>
        <w:t>infecții</w:t>
      </w:r>
      <w:proofErr w:type="spellEnd"/>
      <w:r w:rsidRPr="007F1E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1EE8">
        <w:rPr>
          <w:rFonts w:ascii="Times New Roman" w:hAnsi="Times New Roman" w:cs="Times New Roman"/>
          <w:b/>
          <w:bCs/>
        </w:rPr>
        <w:t>respiratorii</w:t>
      </w:r>
      <w:proofErr w:type="spellEnd"/>
      <w:r w:rsidRPr="007F1EE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7F1EE8">
        <w:rPr>
          <w:rFonts w:ascii="Times New Roman" w:hAnsi="Times New Roman" w:cs="Times New Roman"/>
          <w:b/>
          <w:bCs/>
        </w:rPr>
        <w:t>pneumopatii</w:t>
      </w:r>
      <w:proofErr w:type="spellEnd"/>
      <w:r w:rsidRPr="007F1E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1EE8">
        <w:rPr>
          <w:rFonts w:ascii="Times New Roman" w:hAnsi="Times New Roman" w:cs="Times New Roman"/>
          <w:b/>
          <w:bCs/>
        </w:rPr>
        <w:t>și</w:t>
      </w:r>
      <w:proofErr w:type="spellEnd"/>
      <w:r w:rsidRPr="007F1E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1EE8">
        <w:rPr>
          <w:rFonts w:ascii="Times New Roman" w:hAnsi="Times New Roman" w:cs="Times New Roman"/>
          <w:b/>
          <w:bCs/>
        </w:rPr>
        <w:t>gripă</w:t>
      </w:r>
      <w:proofErr w:type="spellEnd"/>
      <w:r w:rsidRPr="007F1EE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7F1EE8">
        <w:rPr>
          <w:rFonts w:ascii="Times New Roman" w:hAnsi="Times New Roman" w:cs="Times New Roman"/>
          <w:b/>
          <w:bCs/>
        </w:rPr>
        <w:t>săptămâna</w:t>
      </w:r>
      <w:proofErr w:type="spellEnd"/>
      <w:r w:rsidRPr="007F1EE8">
        <w:rPr>
          <w:rFonts w:ascii="Times New Roman" w:hAnsi="Times New Roman" w:cs="Times New Roman"/>
          <w:b/>
          <w:bCs/>
        </w:rPr>
        <w:t xml:space="preserve"> 4</w:t>
      </w:r>
      <w:r>
        <w:rPr>
          <w:rFonts w:ascii="Times New Roman" w:hAnsi="Times New Roman" w:cs="Times New Roman"/>
          <w:b/>
          <w:bCs/>
        </w:rPr>
        <w:t>8 (24-30.11.2025)</w:t>
      </w:r>
    </w:p>
    <w:p w14:paraId="07EEF4E8" w14:textId="77777777" w:rsidR="00F262A1" w:rsidRDefault="00F262A1">
      <w:pPr>
        <w:rPr>
          <w:rFonts w:ascii="Times New Roman" w:hAnsi="Times New Roman" w:cs="Times New Roman"/>
          <w:b/>
          <w:bCs/>
        </w:rPr>
      </w:pPr>
    </w:p>
    <w:p w14:paraId="3E9E8CA6" w14:textId="08405360" w:rsidR="00671FEF" w:rsidRDefault="00671FEF" w:rsidP="00463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Cea de-a </w:t>
      </w:r>
      <w:proofErr w:type="spellStart"/>
      <w:r>
        <w:rPr>
          <w:rFonts w:ascii="Times New Roman" w:hAnsi="Times New Roman" w:cs="Times New Roman"/>
        </w:rPr>
        <w:t>noua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săptămână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monitorizare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activității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virale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este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marcată</w:t>
      </w:r>
      <w:proofErr w:type="spellEnd"/>
      <w:r w:rsidR="00FD0F88">
        <w:rPr>
          <w:rFonts w:ascii="Times New Roman" w:hAnsi="Times New Roman" w:cs="Times New Roman"/>
        </w:rPr>
        <w:t xml:space="preserve"> de o </w:t>
      </w:r>
      <w:proofErr w:type="spellStart"/>
      <w:r w:rsidR="00FD0F88">
        <w:rPr>
          <w:rFonts w:ascii="Times New Roman" w:hAnsi="Times New Roman" w:cs="Times New Roman"/>
        </w:rPr>
        <w:t>ușoară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scădere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gramStart"/>
      <w:r w:rsidR="00FD0F88">
        <w:rPr>
          <w:rFonts w:ascii="Times New Roman" w:hAnsi="Times New Roman" w:cs="Times New Roman"/>
        </w:rPr>
        <w:t>a</w:t>
      </w:r>
      <w:proofErr w:type="gram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incidenței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pneumoniilor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și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infecțiilor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respiratorii</w:t>
      </w:r>
      <w:proofErr w:type="spellEnd"/>
      <w:r w:rsidR="00FD0F88">
        <w:rPr>
          <w:rFonts w:ascii="Times New Roman" w:hAnsi="Times New Roman" w:cs="Times New Roman"/>
        </w:rPr>
        <w:t xml:space="preserve">, </w:t>
      </w:r>
      <w:proofErr w:type="spellStart"/>
      <w:r w:rsidR="00FD0F88">
        <w:rPr>
          <w:rFonts w:ascii="Times New Roman" w:hAnsi="Times New Roman" w:cs="Times New Roman"/>
        </w:rPr>
        <w:t>în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timp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ce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numărul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cazurilor</w:t>
      </w:r>
      <w:proofErr w:type="spellEnd"/>
      <w:r w:rsidR="00FD0F88">
        <w:rPr>
          <w:rFonts w:ascii="Times New Roman" w:hAnsi="Times New Roman" w:cs="Times New Roman"/>
        </w:rPr>
        <w:t xml:space="preserve"> de </w:t>
      </w:r>
      <w:proofErr w:type="spellStart"/>
      <w:r w:rsidR="00FD0F88">
        <w:rPr>
          <w:rFonts w:ascii="Times New Roman" w:hAnsi="Times New Roman" w:cs="Times New Roman"/>
        </w:rPr>
        <w:t>gripă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clinică</w:t>
      </w:r>
      <w:proofErr w:type="spellEnd"/>
      <w:r w:rsidR="00FD0F88">
        <w:rPr>
          <w:rFonts w:ascii="Times New Roman" w:hAnsi="Times New Roman" w:cs="Times New Roman"/>
        </w:rPr>
        <w:t xml:space="preserve">, </w:t>
      </w:r>
      <w:proofErr w:type="spellStart"/>
      <w:r w:rsidR="00FD0F88">
        <w:rPr>
          <w:rFonts w:ascii="Times New Roman" w:hAnsi="Times New Roman" w:cs="Times New Roman"/>
        </w:rPr>
        <w:t>rămâne</w:t>
      </w:r>
      <w:proofErr w:type="spellEnd"/>
      <w:r w:rsidR="00FD0F88">
        <w:rPr>
          <w:rFonts w:ascii="Times New Roman" w:hAnsi="Times New Roman" w:cs="Times New Roman"/>
        </w:rPr>
        <w:t xml:space="preserve"> similar cu cel </w:t>
      </w:r>
      <w:proofErr w:type="spellStart"/>
      <w:r w:rsidR="00FD0F88">
        <w:rPr>
          <w:rFonts w:ascii="Times New Roman" w:hAnsi="Times New Roman" w:cs="Times New Roman"/>
        </w:rPr>
        <w:t>înregistrat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săptămâna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trecută</w:t>
      </w:r>
      <w:proofErr w:type="spellEnd"/>
      <w:r w:rsidR="00FD0F88">
        <w:rPr>
          <w:rFonts w:ascii="Times New Roman" w:hAnsi="Times New Roman" w:cs="Times New Roman"/>
        </w:rPr>
        <w:t xml:space="preserve"> (6 </w:t>
      </w:r>
      <w:proofErr w:type="spellStart"/>
      <w:r w:rsidR="00FD0F88">
        <w:rPr>
          <w:rFonts w:ascii="Times New Roman" w:hAnsi="Times New Roman" w:cs="Times New Roman"/>
        </w:rPr>
        <w:t>cazuri</w:t>
      </w:r>
      <w:proofErr w:type="spellEnd"/>
      <w:r w:rsidR="00FD0F88">
        <w:rPr>
          <w:rFonts w:ascii="Times New Roman" w:hAnsi="Times New Roman" w:cs="Times New Roman"/>
        </w:rPr>
        <w:t xml:space="preserve">). </w:t>
      </w:r>
      <w:proofErr w:type="spellStart"/>
      <w:r w:rsidR="00FD0F88">
        <w:rPr>
          <w:rFonts w:ascii="Times New Roman" w:hAnsi="Times New Roman" w:cs="Times New Roman"/>
        </w:rPr>
        <w:t>Numărul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îmbolnăvirilor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este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în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scădere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și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comparativ</w:t>
      </w:r>
      <w:proofErr w:type="spellEnd"/>
      <w:r w:rsidR="00FD0F88">
        <w:rPr>
          <w:rFonts w:ascii="Times New Roman" w:hAnsi="Times New Roman" w:cs="Times New Roman"/>
        </w:rPr>
        <w:t xml:space="preserve"> cu </w:t>
      </w:r>
      <w:proofErr w:type="spellStart"/>
      <w:r w:rsidR="00FD0F88">
        <w:rPr>
          <w:rFonts w:ascii="Times New Roman" w:hAnsi="Times New Roman" w:cs="Times New Roman"/>
        </w:rPr>
        <w:t>perioada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similară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gramStart"/>
      <w:r w:rsidR="00FD0F88">
        <w:rPr>
          <w:rFonts w:ascii="Times New Roman" w:hAnsi="Times New Roman" w:cs="Times New Roman"/>
        </w:rPr>
        <w:t>a</w:t>
      </w:r>
      <w:proofErr w:type="gram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anului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trecut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când</w:t>
      </w:r>
      <w:proofErr w:type="spellEnd"/>
      <w:r w:rsidR="00FD0F88">
        <w:rPr>
          <w:rFonts w:ascii="Times New Roman" w:hAnsi="Times New Roman" w:cs="Times New Roman"/>
        </w:rPr>
        <w:t xml:space="preserve"> se </w:t>
      </w:r>
      <w:proofErr w:type="spellStart"/>
      <w:r w:rsidR="00FD0F88">
        <w:rPr>
          <w:rFonts w:ascii="Times New Roman" w:hAnsi="Times New Roman" w:cs="Times New Roman"/>
        </w:rPr>
        <w:t>înregis</w:t>
      </w:r>
      <w:r w:rsidR="00890BE6">
        <w:rPr>
          <w:rFonts w:ascii="Times New Roman" w:hAnsi="Times New Roman" w:cs="Times New Roman"/>
        </w:rPr>
        <w:t>t</w:t>
      </w:r>
      <w:r w:rsidR="00FD0F88">
        <w:rPr>
          <w:rFonts w:ascii="Times New Roman" w:hAnsi="Times New Roman" w:cs="Times New Roman"/>
        </w:rPr>
        <w:t>rau</w:t>
      </w:r>
      <w:proofErr w:type="spellEnd"/>
      <w:r w:rsidR="00FD0F88">
        <w:rPr>
          <w:rFonts w:ascii="Times New Roman" w:hAnsi="Times New Roman" w:cs="Times New Roman"/>
        </w:rPr>
        <w:t xml:space="preserve"> 1536 de </w:t>
      </w:r>
      <w:proofErr w:type="spellStart"/>
      <w:r w:rsidR="00FD0F88">
        <w:rPr>
          <w:rFonts w:ascii="Times New Roman" w:hAnsi="Times New Roman" w:cs="Times New Roman"/>
        </w:rPr>
        <w:t>cazuri</w:t>
      </w:r>
      <w:proofErr w:type="spellEnd"/>
      <w:r w:rsidR="00FD0F88">
        <w:rPr>
          <w:rFonts w:ascii="Times New Roman" w:hAnsi="Times New Roman" w:cs="Times New Roman"/>
        </w:rPr>
        <w:t xml:space="preserve"> de </w:t>
      </w:r>
      <w:proofErr w:type="spellStart"/>
      <w:r w:rsidR="00FD0F88">
        <w:rPr>
          <w:rFonts w:ascii="Times New Roman" w:hAnsi="Times New Roman" w:cs="Times New Roman"/>
        </w:rPr>
        <w:t>infecții</w:t>
      </w:r>
      <w:proofErr w:type="spellEnd"/>
      <w:r w:rsidR="00FD0F88">
        <w:rPr>
          <w:rFonts w:ascii="Times New Roman" w:hAnsi="Times New Roman" w:cs="Times New Roman"/>
        </w:rPr>
        <w:t xml:space="preserve"> acute ale </w:t>
      </w:r>
      <w:proofErr w:type="spellStart"/>
      <w:r w:rsidR="00FD0F88">
        <w:rPr>
          <w:rFonts w:ascii="Times New Roman" w:hAnsi="Times New Roman" w:cs="Times New Roman"/>
        </w:rPr>
        <w:t>căilor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respiratorii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superioare</w:t>
      </w:r>
      <w:proofErr w:type="spellEnd"/>
      <w:r w:rsidR="00FD0F88">
        <w:rPr>
          <w:rFonts w:ascii="Times New Roman" w:hAnsi="Times New Roman" w:cs="Times New Roman"/>
        </w:rPr>
        <w:t xml:space="preserve"> </w:t>
      </w:r>
      <w:proofErr w:type="spellStart"/>
      <w:r w:rsidR="00FD0F88">
        <w:rPr>
          <w:rFonts w:ascii="Times New Roman" w:hAnsi="Times New Roman" w:cs="Times New Roman"/>
        </w:rPr>
        <w:t>și</w:t>
      </w:r>
      <w:proofErr w:type="spellEnd"/>
      <w:r w:rsidR="00FD0F88">
        <w:rPr>
          <w:rFonts w:ascii="Times New Roman" w:hAnsi="Times New Roman" w:cs="Times New Roman"/>
        </w:rPr>
        <w:t xml:space="preserve"> 332 de </w:t>
      </w:r>
      <w:proofErr w:type="spellStart"/>
      <w:r w:rsidR="00FD0F88">
        <w:rPr>
          <w:rFonts w:ascii="Times New Roman" w:hAnsi="Times New Roman" w:cs="Times New Roman"/>
        </w:rPr>
        <w:t>pneumopatii</w:t>
      </w:r>
      <w:proofErr w:type="spellEnd"/>
      <w:r w:rsidR="00FD0F88">
        <w:rPr>
          <w:rFonts w:ascii="Times New Roman" w:hAnsi="Times New Roman" w:cs="Times New Roman"/>
        </w:rPr>
        <w:t xml:space="preserve">. </w:t>
      </w:r>
      <w:proofErr w:type="spellStart"/>
      <w:r w:rsidR="00112685">
        <w:rPr>
          <w:rFonts w:ascii="Times New Roman" w:hAnsi="Times New Roman" w:cs="Times New Roman"/>
        </w:rPr>
        <w:t>În</w:t>
      </w:r>
      <w:proofErr w:type="spellEnd"/>
      <w:r w:rsidR="00112685">
        <w:rPr>
          <w:rFonts w:ascii="Times New Roman" w:hAnsi="Times New Roman" w:cs="Times New Roman"/>
        </w:rPr>
        <w:t xml:space="preserve"> </w:t>
      </w:r>
      <w:proofErr w:type="spellStart"/>
      <w:r w:rsidR="00112685">
        <w:rPr>
          <w:rFonts w:ascii="Times New Roman" w:hAnsi="Times New Roman" w:cs="Times New Roman"/>
        </w:rPr>
        <w:t>ciuda</w:t>
      </w:r>
      <w:proofErr w:type="spellEnd"/>
      <w:r w:rsidR="00112685">
        <w:rPr>
          <w:rFonts w:ascii="Times New Roman" w:hAnsi="Times New Roman" w:cs="Times New Roman"/>
        </w:rPr>
        <w:t xml:space="preserve"> </w:t>
      </w:r>
      <w:proofErr w:type="spellStart"/>
      <w:r w:rsidR="00112685">
        <w:rPr>
          <w:rFonts w:ascii="Times New Roman" w:hAnsi="Times New Roman" w:cs="Times New Roman"/>
        </w:rPr>
        <w:t>cazurilor</w:t>
      </w:r>
      <w:proofErr w:type="spellEnd"/>
      <w:r w:rsidR="00112685">
        <w:rPr>
          <w:rFonts w:ascii="Times New Roman" w:hAnsi="Times New Roman" w:cs="Times New Roman"/>
        </w:rPr>
        <w:t xml:space="preserve"> </w:t>
      </w:r>
      <w:proofErr w:type="spellStart"/>
      <w:r w:rsidR="00112685">
        <w:rPr>
          <w:rFonts w:ascii="Times New Roman" w:hAnsi="Times New Roman" w:cs="Times New Roman"/>
        </w:rPr>
        <w:t>mai</w:t>
      </w:r>
      <w:proofErr w:type="spellEnd"/>
      <w:r w:rsidR="00112685">
        <w:rPr>
          <w:rFonts w:ascii="Times New Roman" w:hAnsi="Times New Roman" w:cs="Times New Roman"/>
        </w:rPr>
        <w:t xml:space="preserve"> </w:t>
      </w:r>
      <w:proofErr w:type="spellStart"/>
      <w:r w:rsidR="00112685">
        <w:rPr>
          <w:rFonts w:ascii="Times New Roman" w:hAnsi="Times New Roman" w:cs="Times New Roman"/>
        </w:rPr>
        <w:t>puține</w:t>
      </w:r>
      <w:proofErr w:type="spellEnd"/>
      <w:r w:rsidR="00112685">
        <w:rPr>
          <w:rFonts w:ascii="Times New Roman" w:hAnsi="Times New Roman" w:cs="Times New Roman"/>
        </w:rPr>
        <w:t xml:space="preserve"> </w:t>
      </w:r>
      <w:proofErr w:type="spellStart"/>
      <w:r w:rsidR="00112685">
        <w:rPr>
          <w:rFonts w:ascii="Times New Roman" w:hAnsi="Times New Roman" w:cs="Times New Roman"/>
        </w:rPr>
        <w:t>însă</w:t>
      </w:r>
      <w:proofErr w:type="spellEnd"/>
      <w:r w:rsidR="00112685">
        <w:rPr>
          <w:rFonts w:ascii="Times New Roman" w:hAnsi="Times New Roman" w:cs="Times New Roman"/>
        </w:rPr>
        <w:t xml:space="preserve">, </w:t>
      </w:r>
      <w:proofErr w:type="spellStart"/>
      <w:r w:rsidR="00112685">
        <w:rPr>
          <w:rFonts w:ascii="Times New Roman" w:hAnsi="Times New Roman" w:cs="Times New Roman"/>
        </w:rPr>
        <w:t>numărul</w:t>
      </w:r>
      <w:proofErr w:type="spellEnd"/>
      <w:r w:rsidR="00112685">
        <w:rPr>
          <w:rFonts w:ascii="Times New Roman" w:hAnsi="Times New Roman" w:cs="Times New Roman"/>
        </w:rPr>
        <w:t xml:space="preserve"> </w:t>
      </w:r>
      <w:proofErr w:type="spellStart"/>
      <w:r w:rsidR="00112685">
        <w:rPr>
          <w:rFonts w:ascii="Times New Roman" w:hAnsi="Times New Roman" w:cs="Times New Roman"/>
        </w:rPr>
        <w:t>internărilor</w:t>
      </w:r>
      <w:proofErr w:type="spellEnd"/>
      <w:r w:rsidR="00112685">
        <w:rPr>
          <w:rFonts w:ascii="Times New Roman" w:hAnsi="Times New Roman" w:cs="Times New Roman"/>
        </w:rPr>
        <w:t xml:space="preserve"> s-a </w:t>
      </w:r>
      <w:proofErr w:type="spellStart"/>
      <w:r w:rsidR="00112685">
        <w:rPr>
          <w:rFonts w:ascii="Times New Roman" w:hAnsi="Times New Roman" w:cs="Times New Roman"/>
        </w:rPr>
        <w:t>dublat</w:t>
      </w:r>
      <w:proofErr w:type="spellEnd"/>
      <w:r w:rsidR="00112685">
        <w:rPr>
          <w:rFonts w:ascii="Times New Roman" w:hAnsi="Times New Roman" w:cs="Times New Roman"/>
        </w:rPr>
        <w:t xml:space="preserve"> </w:t>
      </w:r>
      <w:proofErr w:type="spellStart"/>
      <w:r w:rsidR="00112685">
        <w:rPr>
          <w:rFonts w:ascii="Times New Roman" w:hAnsi="Times New Roman" w:cs="Times New Roman"/>
        </w:rPr>
        <w:t>în</w:t>
      </w:r>
      <w:proofErr w:type="spellEnd"/>
      <w:r w:rsidR="00112685">
        <w:rPr>
          <w:rFonts w:ascii="Times New Roman" w:hAnsi="Times New Roman" w:cs="Times New Roman"/>
        </w:rPr>
        <w:t xml:space="preserve"> </w:t>
      </w:r>
      <w:proofErr w:type="spellStart"/>
      <w:r w:rsidR="00112685">
        <w:rPr>
          <w:rFonts w:ascii="Times New Roman" w:hAnsi="Times New Roman" w:cs="Times New Roman"/>
        </w:rPr>
        <w:t>rândul</w:t>
      </w:r>
      <w:proofErr w:type="spellEnd"/>
      <w:r w:rsidR="00112685">
        <w:rPr>
          <w:rFonts w:ascii="Times New Roman" w:hAnsi="Times New Roman" w:cs="Times New Roman"/>
        </w:rPr>
        <w:t xml:space="preserve"> </w:t>
      </w:r>
      <w:proofErr w:type="spellStart"/>
      <w:r w:rsidR="00112685">
        <w:rPr>
          <w:rFonts w:ascii="Times New Roman" w:hAnsi="Times New Roman" w:cs="Times New Roman"/>
        </w:rPr>
        <w:t>persoanelor</w:t>
      </w:r>
      <w:proofErr w:type="spellEnd"/>
      <w:r w:rsidR="00112685">
        <w:rPr>
          <w:rFonts w:ascii="Times New Roman" w:hAnsi="Times New Roman" w:cs="Times New Roman"/>
        </w:rPr>
        <w:t xml:space="preserve"> care au </w:t>
      </w:r>
      <w:proofErr w:type="spellStart"/>
      <w:r w:rsidR="00112685">
        <w:rPr>
          <w:rFonts w:ascii="Times New Roman" w:hAnsi="Times New Roman" w:cs="Times New Roman"/>
        </w:rPr>
        <w:t>suferit</w:t>
      </w:r>
      <w:proofErr w:type="spellEnd"/>
      <w:r w:rsidR="00112685">
        <w:rPr>
          <w:rFonts w:ascii="Times New Roman" w:hAnsi="Times New Roman" w:cs="Times New Roman"/>
        </w:rPr>
        <w:t xml:space="preserve"> de </w:t>
      </w:r>
      <w:proofErr w:type="spellStart"/>
      <w:r w:rsidR="00112685">
        <w:rPr>
          <w:rFonts w:ascii="Times New Roman" w:hAnsi="Times New Roman" w:cs="Times New Roman"/>
        </w:rPr>
        <w:t>afecțiuni</w:t>
      </w:r>
      <w:proofErr w:type="spellEnd"/>
      <w:r w:rsidR="00112685">
        <w:rPr>
          <w:rFonts w:ascii="Times New Roman" w:hAnsi="Times New Roman" w:cs="Times New Roman"/>
        </w:rPr>
        <w:t xml:space="preserve"> acute ale </w:t>
      </w:r>
      <w:proofErr w:type="spellStart"/>
      <w:r w:rsidR="00112685">
        <w:rPr>
          <w:rFonts w:ascii="Times New Roman" w:hAnsi="Times New Roman" w:cs="Times New Roman"/>
        </w:rPr>
        <w:t>căilor</w:t>
      </w:r>
      <w:proofErr w:type="spellEnd"/>
      <w:r w:rsidR="00112685">
        <w:rPr>
          <w:rFonts w:ascii="Times New Roman" w:hAnsi="Times New Roman" w:cs="Times New Roman"/>
        </w:rPr>
        <w:t xml:space="preserve"> </w:t>
      </w:r>
      <w:proofErr w:type="spellStart"/>
      <w:r w:rsidR="00112685">
        <w:rPr>
          <w:rFonts w:ascii="Times New Roman" w:hAnsi="Times New Roman" w:cs="Times New Roman"/>
        </w:rPr>
        <w:t>respiratorii</w:t>
      </w:r>
      <w:proofErr w:type="spellEnd"/>
      <w:r w:rsidR="00112685">
        <w:rPr>
          <w:rFonts w:ascii="Times New Roman" w:hAnsi="Times New Roman" w:cs="Times New Roman"/>
        </w:rPr>
        <w:t xml:space="preserve">, </w:t>
      </w:r>
      <w:proofErr w:type="spellStart"/>
      <w:r w:rsidR="00112685">
        <w:rPr>
          <w:rFonts w:ascii="Times New Roman" w:hAnsi="Times New Roman" w:cs="Times New Roman"/>
        </w:rPr>
        <w:t>și</w:t>
      </w:r>
      <w:proofErr w:type="spellEnd"/>
      <w:r w:rsidR="00112685">
        <w:rPr>
          <w:rFonts w:ascii="Times New Roman" w:hAnsi="Times New Roman" w:cs="Times New Roman"/>
        </w:rPr>
        <w:t xml:space="preserve"> </w:t>
      </w:r>
      <w:proofErr w:type="spellStart"/>
      <w:r w:rsidR="00112685">
        <w:rPr>
          <w:rFonts w:ascii="Times New Roman" w:hAnsi="Times New Roman" w:cs="Times New Roman"/>
        </w:rPr>
        <w:t>rămâne</w:t>
      </w:r>
      <w:proofErr w:type="spellEnd"/>
      <w:r w:rsidR="00112685">
        <w:rPr>
          <w:rFonts w:ascii="Times New Roman" w:hAnsi="Times New Roman" w:cs="Times New Roman"/>
        </w:rPr>
        <w:t xml:space="preserve"> </w:t>
      </w:r>
      <w:proofErr w:type="spellStart"/>
      <w:r w:rsidR="00112685">
        <w:rPr>
          <w:rFonts w:ascii="Times New Roman" w:hAnsi="Times New Roman" w:cs="Times New Roman"/>
        </w:rPr>
        <w:t>ridicat</w:t>
      </w:r>
      <w:proofErr w:type="spellEnd"/>
      <w:r w:rsidR="00112685">
        <w:rPr>
          <w:rFonts w:ascii="Times New Roman" w:hAnsi="Times New Roman" w:cs="Times New Roman"/>
        </w:rPr>
        <w:t xml:space="preserve"> </w:t>
      </w:r>
      <w:proofErr w:type="spellStart"/>
      <w:r w:rsidR="00112685">
        <w:rPr>
          <w:rFonts w:ascii="Times New Roman" w:hAnsi="Times New Roman" w:cs="Times New Roman"/>
        </w:rPr>
        <w:t>în</w:t>
      </w:r>
      <w:proofErr w:type="spellEnd"/>
      <w:r w:rsidR="00112685">
        <w:rPr>
          <w:rFonts w:ascii="Times New Roman" w:hAnsi="Times New Roman" w:cs="Times New Roman"/>
        </w:rPr>
        <w:t xml:space="preserve"> </w:t>
      </w:r>
      <w:proofErr w:type="spellStart"/>
      <w:r w:rsidR="00112685">
        <w:rPr>
          <w:rFonts w:ascii="Times New Roman" w:hAnsi="Times New Roman" w:cs="Times New Roman"/>
        </w:rPr>
        <w:t>cazul</w:t>
      </w:r>
      <w:proofErr w:type="spellEnd"/>
      <w:r w:rsidR="00112685">
        <w:rPr>
          <w:rFonts w:ascii="Times New Roman" w:hAnsi="Times New Roman" w:cs="Times New Roman"/>
        </w:rPr>
        <w:t xml:space="preserve"> </w:t>
      </w:r>
      <w:proofErr w:type="spellStart"/>
      <w:r w:rsidR="00112685">
        <w:rPr>
          <w:rFonts w:ascii="Times New Roman" w:hAnsi="Times New Roman" w:cs="Times New Roman"/>
        </w:rPr>
        <w:t>pneumopatiilor</w:t>
      </w:r>
      <w:proofErr w:type="spellEnd"/>
      <w:r w:rsidR="00112685">
        <w:rPr>
          <w:rFonts w:ascii="Times New Roman" w:hAnsi="Times New Roman" w:cs="Times New Roman"/>
        </w:rPr>
        <w:t xml:space="preserve">. </w:t>
      </w:r>
    </w:p>
    <w:p w14:paraId="22276170" w14:textId="062F5246" w:rsidR="00FD0F88" w:rsidRDefault="00FD0F88" w:rsidP="0046329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perioada</w:t>
      </w:r>
      <w:proofErr w:type="spellEnd"/>
      <w:r>
        <w:rPr>
          <w:rFonts w:ascii="Times New Roman" w:hAnsi="Times New Roman" w:cs="Times New Roman"/>
        </w:rPr>
        <w:t xml:space="preserve"> 24-30 </w:t>
      </w:r>
      <w:proofErr w:type="spellStart"/>
      <w:r>
        <w:rPr>
          <w:rFonts w:ascii="Times New Roman" w:hAnsi="Times New Roman" w:cs="Times New Roman"/>
        </w:rPr>
        <w:t>noiembrie</w:t>
      </w:r>
      <w:proofErr w:type="spellEnd"/>
      <w:r>
        <w:rPr>
          <w:rFonts w:ascii="Times New Roman" w:hAnsi="Times New Roman" w:cs="Times New Roman"/>
        </w:rPr>
        <w:t xml:space="preserve"> 2025 </w:t>
      </w:r>
      <w:proofErr w:type="spellStart"/>
      <w:r>
        <w:rPr>
          <w:rFonts w:ascii="Times New Roman" w:hAnsi="Times New Roman" w:cs="Times New Roman"/>
        </w:rPr>
        <w:t>medicii</w:t>
      </w:r>
      <w:proofErr w:type="spellEnd"/>
      <w:r>
        <w:rPr>
          <w:rFonts w:ascii="Times New Roman" w:hAnsi="Times New Roman" w:cs="Times New Roman"/>
        </w:rPr>
        <w:t xml:space="preserve"> au </w:t>
      </w:r>
      <w:proofErr w:type="spellStart"/>
      <w:r>
        <w:rPr>
          <w:rFonts w:ascii="Times New Roman" w:hAnsi="Times New Roman" w:cs="Times New Roman"/>
        </w:rPr>
        <w:t>raportat</w:t>
      </w:r>
      <w:proofErr w:type="spellEnd"/>
      <w:r>
        <w:rPr>
          <w:rFonts w:ascii="Times New Roman" w:hAnsi="Times New Roman" w:cs="Times New Roman"/>
        </w:rPr>
        <w:t xml:space="preserve"> un </w:t>
      </w:r>
      <w:proofErr w:type="spellStart"/>
      <w:r>
        <w:rPr>
          <w:rFonts w:ascii="Times New Roman" w:hAnsi="Times New Roman" w:cs="Times New Roman"/>
        </w:rPr>
        <w:t>număr</w:t>
      </w:r>
      <w:proofErr w:type="spellEnd"/>
      <w:r>
        <w:rPr>
          <w:rFonts w:ascii="Times New Roman" w:hAnsi="Times New Roman" w:cs="Times New Roman"/>
        </w:rPr>
        <w:t xml:space="preserve"> de 6 </w:t>
      </w:r>
      <w:proofErr w:type="spellStart"/>
      <w:r>
        <w:rPr>
          <w:rFonts w:ascii="Times New Roman" w:hAnsi="Times New Roman" w:cs="Times New Roman"/>
        </w:rPr>
        <w:t>cazuri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gripă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clinică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dintre</w:t>
      </w:r>
      <w:proofErr w:type="spellEnd"/>
      <w:r>
        <w:rPr>
          <w:rFonts w:ascii="Times New Roman" w:hAnsi="Times New Roman" w:cs="Times New Roman"/>
        </w:rPr>
        <w:t xml:space="preserve"> care 3 la </w:t>
      </w:r>
      <w:proofErr w:type="spellStart"/>
      <w:r>
        <w:rPr>
          <w:rFonts w:ascii="Times New Roman" w:hAnsi="Times New Roman" w:cs="Times New Roman"/>
        </w:rPr>
        <w:t>copilași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vârste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până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într</w:t>
      </w:r>
      <w:proofErr w:type="spellEnd"/>
      <w:r>
        <w:rPr>
          <w:rFonts w:ascii="Times New Roman" w:hAnsi="Times New Roman" w:cs="Times New Roman"/>
        </w:rPr>
        <w:t xml:space="preserve">-un an.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2</w:t>
      </w:r>
      <w:r w:rsidR="002A3C2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numărul</w:t>
      </w:r>
      <w:proofErr w:type="spellEnd"/>
      <w:r>
        <w:rPr>
          <w:rFonts w:ascii="Times New Roman" w:hAnsi="Times New Roman" w:cs="Times New Roman"/>
        </w:rPr>
        <w:t xml:space="preserve"> total al </w:t>
      </w:r>
      <w:proofErr w:type="spellStart"/>
      <w:r>
        <w:rPr>
          <w:rFonts w:ascii="Times New Roman" w:hAnsi="Times New Roman" w:cs="Times New Roman"/>
        </w:rPr>
        <w:t>cazurilor</w:t>
      </w:r>
      <w:proofErr w:type="spellEnd"/>
      <w:r w:rsidR="002A3C2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fost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nevoie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internare</w:t>
      </w:r>
      <w:proofErr w:type="spellEnd"/>
      <w:r>
        <w:rPr>
          <w:rFonts w:ascii="Times New Roman" w:hAnsi="Times New Roman" w:cs="Times New Roman"/>
        </w:rPr>
        <w:t xml:space="preserve">.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11"/>
        <w:gridCol w:w="1091"/>
        <w:gridCol w:w="1054"/>
        <w:gridCol w:w="1084"/>
        <w:gridCol w:w="1084"/>
        <w:gridCol w:w="1084"/>
        <w:gridCol w:w="1054"/>
        <w:gridCol w:w="1054"/>
      </w:tblGrid>
      <w:tr w:rsidR="00500F2C" w:rsidRPr="009053C2" w14:paraId="6210CBF5" w14:textId="77777777" w:rsidTr="00D05F0A">
        <w:tc>
          <w:tcPr>
            <w:tcW w:w="1511" w:type="dxa"/>
          </w:tcPr>
          <w:p w14:paraId="41ED53F4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GRIPĂ</w:t>
            </w:r>
          </w:p>
        </w:tc>
        <w:tc>
          <w:tcPr>
            <w:tcW w:w="1091" w:type="dxa"/>
          </w:tcPr>
          <w:p w14:paraId="48BA9201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54" w:type="dxa"/>
          </w:tcPr>
          <w:p w14:paraId="38800C73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084" w:type="dxa"/>
          </w:tcPr>
          <w:p w14:paraId="236A7AAF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084" w:type="dxa"/>
          </w:tcPr>
          <w:p w14:paraId="46F15C6C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084" w:type="dxa"/>
          </w:tcPr>
          <w:p w14:paraId="347374B3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054" w:type="dxa"/>
          </w:tcPr>
          <w:p w14:paraId="4C50CC38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054" w:type="dxa"/>
          </w:tcPr>
          <w:p w14:paraId="52B76E56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500F2C" w:rsidRPr="009053C2" w14:paraId="2A4E6BC5" w14:textId="77777777" w:rsidTr="00D05F0A">
        <w:tc>
          <w:tcPr>
            <w:tcW w:w="1511" w:type="dxa"/>
          </w:tcPr>
          <w:p w14:paraId="396D535E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91" w:type="dxa"/>
          </w:tcPr>
          <w:p w14:paraId="3223FD10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4" w:type="dxa"/>
          </w:tcPr>
          <w:p w14:paraId="29B02655" w14:textId="749C780D" w:rsidR="00500F2C" w:rsidRPr="009053C2" w:rsidRDefault="00922FBE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</w:tcPr>
          <w:p w14:paraId="65BB4459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4" w:type="dxa"/>
          </w:tcPr>
          <w:p w14:paraId="5C39F062" w14:textId="016A5E3A" w:rsidR="00500F2C" w:rsidRPr="009053C2" w:rsidRDefault="00922FBE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35C7C894" w14:textId="6577E538" w:rsidR="00500F2C" w:rsidRPr="009053C2" w:rsidRDefault="00922FBE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14:paraId="4C669B99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176C2183" w14:textId="2660AB26" w:rsidR="00500F2C" w:rsidRPr="009053C2" w:rsidRDefault="00922FBE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00F2C" w:rsidRPr="009053C2" w14:paraId="425CC63F" w14:textId="77777777" w:rsidTr="00D05F0A">
        <w:tc>
          <w:tcPr>
            <w:tcW w:w="1511" w:type="dxa"/>
          </w:tcPr>
          <w:p w14:paraId="1D891B7E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091" w:type="dxa"/>
          </w:tcPr>
          <w:p w14:paraId="2FF069B8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4" w:type="dxa"/>
          </w:tcPr>
          <w:p w14:paraId="3514937B" w14:textId="42AEDB43" w:rsidR="00500F2C" w:rsidRPr="009053C2" w:rsidRDefault="00922FBE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</w:tcPr>
          <w:p w14:paraId="716AB524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</w:tcPr>
          <w:p w14:paraId="25B40FA7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07C950F7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5133B84B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483207A9" w14:textId="444AC8E7" w:rsidR="00500F2C" w:rsidRPr="009053C2" w:rsidRDefault="00922FBE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00F2C" w:rsidRPr="009053C2" w14:paraId="47ED26D2" w14:textId="77777777" w:rsidTr="00D05F0A">
        <w:tc>
          <w:tcPr>
            <w:tcW w:w="1511" w:type="dxa"/>
          </w:tcPr>
          <w:p w14:paraId="7C2E2F48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091" w:type="dxa"/>
          </w:tcPr>
          <w:p w14:paraId="12D8D98A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241E4AB1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39242DAF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3BF9740E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6BE622FC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76D91EF2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02851E6E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</w:tr>
      <w:tr w:rsidR="00500F2C" w:rsidRPr="009053C2" w14:paraId="4CD03D08" w14:textId="77777777" w:rsidTr="00D05F0A">
        <w:tc>
          <w:tcPr>
            <w:tcW w:w="1511" w:type="dxa"/>
          </w:tcPr>
          <w:p w14:paraId="6FF71D5B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1" w:type="dxa"/>
          </w:tcPr>
          <w:p w14:paraId="762E1F72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33,33%</w:t>
            </w:r>
          </w:p>
        </w:tc>
        <w:tc>
          <w:tcPr>
            <w:tcW w:w="1054" w:type="dxa"/>
          </w:tcPr>
          <w:p w14:paraId="62794E20" w14:textId="38487F8C" w:rsidR="00500F2C" w:rsidRPr="009053C2" w:rsidRDefault="00922FBE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084" w:type="dxa"/>
          </w:tcPr>
          <w:p w14:paraId="62B70940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33,33%</w:t>
            </w:r>
          </w:p>
        </w:tc>
        <w:tc>
          <w:tcPr>
            <w:tcW w:w="1084" w:type="dxa"/>
          </w:tcPr>
          <w:p w14:paraId="22EABE1C" w14:textId="15446764" w:rsidR="00500F2C" w:rsidRPr="009053C2" w:rsidRDefault="00922FBE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228BF431" w14:textId="147F87A1" w:rsidR="00500F2C" w:rsidRPr="009053C2" w:rsidRDefault="00922FBE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16,66</w:t>
            </w:r>
            <w:r w:rsidR="00500F2C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14:paraId="6E23C23B" w14:textId="77777777" w:rsidR="00500F2C" w:rsidRPr="009053C2" w:rsidRDefault="00500F2C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6CDF47BE" w14:textId="29A8AA97" w:rsidR="00500F2C" w:rsidRPr="009053C2" w:rsidRDefault="00922FBE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1D40DD42" w14:textId="77777777" w:rsidR="00FD0F88" w:rsidRDefault="00FD0F88">
      <w:pPr>
        <w:rPr>
          <w:rFonts w:ascii="Times New Roman" w:hAnsi="Times New Roman" w:cs="Times New Roman"/>
        </w:rPr>
      </w:pPr>
    </w:p>
    <w:p w14:paraId="2B3BC5EC" w14:textId="23C9EFDA" w:rsidR="006C597E" w:rsidRDefault="006C597E" w:rsidP="00D91B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Ultima </w:t>
      </w:r>
      <w:proofErr w:type="spellStart"/>
      <w:r>
        <w:rPr>
          <w:rFonts w:ascii="Times New Roman" w:hAnsi="Times New Roman" w:cs="Times New Roman"/>
        </w:rPr>
        <w:t>săptămână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toamnă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adus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scădere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peste</w:t>
      </w:r>
      <w:proofErr w:type="spellEnd"/>
      <w:r>
        <w:rPr>
          <w:rFonts w:ascii="Times New Roman" w:hAnsi="Times New Roman" w:cs="Times New Roman"/>
        </w:rPr>
        <w:t xml:space="preserve"> 540 de </w:t>
      </w:r>
      <w:proofErr w:type="spellStart"/>
      <w:r>
        <w:rPr>
          <w:rFonts w:ascii="Times New Roman" w:hAnsi="Times New Roman" w:cs="Times New Roman"/>
        </w:rPr>
        <w:t>îmbolnăviri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numărului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infecții</w:t>
      </w:r>
      <w:proofErr w:type="spellEnd"/>
      <w:r>
        <w:rPr>
          <w:rFonts w:ascii="Times New Roman" w:hAnsi="Times New Roman" w:cs="Times New Roman"/>
        </w:rPr>
        <w:t xml:space="preserve"> acute ale </w:t>
      </w:r>
      <w:proofErr w:type="spellStart"/>
      <w:r>
        <w:rPr>
          <w:rFonts w:ascii="Times New Roman" w:hAnsi="Times New Roman" w:cs="Times New Roman"/>
        </w:rPr>
        <w:t>căilor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respiratorii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superioare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până</w:t>
      </w:r>
      <w:proofErr w:type="spellEnd"/>
      <w:r>
        <w:rPr>
          <w:rFonts w:ascii="Times New Roman" w:hAnsi="Times New Roman" w:cs="Times New Roman"/>
        </w:rPr>
        <w:t xml:space="preserve"> la 1100 de </w:t>
      </w:r>
      <w:proofErr w:type="spellStart"/>
      <w:r>
        <w:rPr>
          <w:rFonts w:ascii="Times New Roman" w:hAnsi="Times New Roman" w:cs="Times New Roman"/>
        </w:rPr>
        <w:t>cazuri</w:t>
      </w:r>
      <w:proofErr w:type="spellEnd"/>
      <w:r>
        <w:rPr>
          <w:rFonts w:ascii="Times New Roman" w:hAnsi="Times New Roman" w:cs="Times New Roman"/>
        </w:rPr>
        <w:t xml:space="preserve">. De </w:t>
      </w:r>
      <w:proofErr w:type="spellStart"/>
      <w:r>
        <w:rPr>
          <w:rFonts w:ascii="Times New Roman" w:hAnsi="Times New Roman" w:cs="Times New Roman"/>
        </w:rPr>
        <w:t>asemenea</w:t>
      </w:r>
      <w:proofErr w:type="spellEnd"/>
      <w:r>
        <w:rPr>
          <w:rFonts w:ascii="Times New Roman" w:hAnsi="Times New Roman" w:cs="Times New Roman"/>
        </w:rPr>
        <w:t xml:space="preserve"> s-au </w:t>
      </w:r>
      <w:proofErr w:type="spellStart"/>
      <w:r>
        <w:rPr>
          <w:rFonts w:ascii="Times New Roman" w:hAnsi="Times New Roman" w:cs="Times New Roman"/>
        </w:rPr>
        <w:t>înregistrat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aproximativ</w:t>
      </w:r>
      <w:proofErr w:type="spellEnd"/>
      <w:r>
        <w:rPr>
          <w:rFonts w:ascii="Times New Roman" w:hAnsi="Times New Roman" w:cs="Times New Roman"/>
        </w:rPr>
        <w:t xml:space="preserve"> 400 de </w:t>
      </w:r>
      <w:proofErr w:type="spellStart"/>
      <w:r>
        <w:rPr>
          <w:rFonts w:ascii="Times New Roman" w:hAnsi="Times New Roman" w:cs="Times New Roman"/>
        </w:rPr>
        <w:t>cazuri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puțin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comparativ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periaoda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similară</w:t>
      </w:r>
      <w:proofErr w:type="spellEnd"/>
      <w:r>
        <w:rPr>
          <w:rFonts w:ascii="Times New Roman" w:hAnsi="Times New Roman" w:cs="Times New Roman"/>
        </w:rPr>
        <w:t xml:space="preserve"> din 2024. </w:t>
      </w:r>
      <w:proofErr w:type="spellStart"/>
      <w:r>
        <w:rPr>
          <w:rFonts w:ascii="Times New Roman" w:hAnsi="Times New Roman" w:cs="Times New Roman"/>
        </w:rPr>
        <w:t>Formele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boală</w:t>
      </w:r>
      <w:proofErr w:type="spellEnd"/>
      <w:r>
        <w:rPr>
          <w:rFonts w:ascii="Times New Roman" w:hAnsi="Times New Roman" w:cs="Times New Roman"/>
        </w:rPr>
        <w:t xml:space="preserve"> au </w:t>
      </w:r>
      <w:proofErr w:type="spellStart"/>
      <w:r>
        <w:rPr>
          <w:rFonts w:ascii="Times New Roman" w:hAnsi="Times New Roman" w:cs="Times New Roman"/>
        </w:rPr>
        <w:t>fost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ușoare</w:t>
      </w:r>
      <w:proofErr w:type="spellEnd"/>
      <w:r w:rsidR="00DB5440">
        <w:rPr>
          <w:rFonts w:ascii="Times New Roman" w:hAnsi="Times New Roman" w:cs="Times New Roman"/>
        </w:rPr>
        <w:t xml:space="preserve"> </w:t>
      </w:r>
      <w:proofErr w:type="spellStart"/>
      <w:r w:rsidR="00DB5440">
        <w:rPr>
          <w:rFonts w:ascii="Times New Roman" w:hAnsi="Times New Roman" w:cs="Times New Roman"/>
        </w:rPr>
        <w:t>și</w:t>
      </w:r>
      <w:proofErr w:type="spellEnd"/>
      <w:r w:rsidR="00DB5440">
        <w:rPr>
          <w:rFonts w:ascii="Times New Roman" w:hAnsi="Times New Roman" w:cs="Times New Roman"/>
        </w:rPr>
        <w:t xml:space="preserve"> </w:t>
      </w:r>
      <w:proofErr w:type="spellStart"/>
      <w:r w:rsidR="00DB5440">
        <w:rPr>
          <w:rFonts w:ascii="Times New Roman" w:hAnsi="Times New Roman" w:cs="Times New Roman"/>
        </w:rPr>
        <w:t>medii</w:t>
      </w:r>
      <w:proofErr w:type="spellEnd"/>
      <w:r w:rsidR="00DB544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DB5440">
        <w:rPr>
          <w:rFonts w:ascii="Times New Roman" w:hAnsi="Times New Roman" w:cs="Times New Roman"/>
        </w:rPr>
        <w:t>Numărul</w:t>
      </w:r>
      <w:proofErr w:type="spellEnd"/>
      <w:r w:rsidR="00DB5440">
        <w:rPr>
          <w:rFonts w:ascii="Times New Roman" w:hAnsi="Times New Roman" w:cs="Times New Roman"/>
        </w:rPr>
        <w:t xml:space="preserve"> </w:t>
      </w:r>
      <w:proofErr w:type="spellStart"/>
      <w:r w:rsidR="00DB5440">
        <w:rPr>
          <w:rFonts w:ascii="Times New Roman" w:hAnsi="Times New Roman" w:cs="Times New Roman"/>
        </w:rPr>
        <w:t>internărilor</w:t>
      </w:r>
      <w:proofErr w:type="spellEnd"/>
      <w:r w:rsidR="00DB5440">
        <w:rPr>
          <w:rFonts w:ascii="Times New Roman" w:hAnsi="Times New Roman" w:cs="Times New Roman"/>
        </w:rPr>
        <w:t xml:space="preserve"> </w:t>
      </w:r>
      <w:r w:rsidR="002A3C22">
        <w:rPr>
          <w:rFonts w:ascii="Times New Roman" w:hAnsi="Times New Roman" w:cs="Times New Roman"/>
        </w:rPr>
        <w:t xml:space="preserve">a </w:t>
      </w:r>
      <w:proofErr w:type="spellStart"/>
      <w:r w:rsidR="00DB5440">
        <w:rPr>
          <w:rFonts w:ascii="Times New Roman" w:hAnsi="Times New Roman" w:cs="Times New Roman"/>
        </w:rPr>
        <w:t>fost</w:t>
      </w:r>
      <w:proofErr w:type="spellEnd"/>
      <w:r w:rsidR="00DB5440">
        <w:rPr>
          <w:rFonts w:ascii="Times New Roman" w:hAnsi="Times New Roman" w:cs="Times New Roman"/>
        </w:rPr>
        <w:t xml:space="preserve"> </w:t>
      </w:r>
      <w:proofErr w:type="spellStart"/>
      <w:r w:rsidR="00DB5440">
        <w:rPr>
          <w:rFonts w:ascii="Times New Roman" w:hAnsi="Times New Roman" w:cs="Times New Roman"/>
        </w:rPr>
        <w:t>în</w:t>
      </w:r>
      <w:proofErr w:type="spellEnd"/>
      <w:r w:rsidR="00DB5440">
        <w:rPr>
          <w:rFonts w:ascii="Times New Roman" w:hAnsi="Times New Roman" w:cs="Times New Roman"/>
        </w:rPr>
        <w:t xml:space="preserve"> </w:t>
      </w:r>
      <w:proofErr w:type="spellStart"/>
      <w:r w:rsidR="00DB5440">
        <w:rPr>
          <w:rFonts w:ascii="Times New Roman" w:hAnsi="Times New Roman" w:cs="Times New Roman"/>
        </w:rPr>
        <w:t>creștere</w:t>
      </w:r>
      <w:proofErr w:type="spellEnd"/>
      <w:r w:rsidR="00DB5440">
        <w:rPr>
          <w:rFonts w:ascii="Times New Roman" w:hAnsi="Times New Roman" w:cs="Times New Roman"/>
        </w:rPr>
        <w:t xml:space="preserve">, au </w:t>
      </w:r>
      <w:proofErr w:type="spellStart"/>
      <w:r w:rsidR="00DB5440">
        <w:rPr>
          <w:rFonts w:ascii="Times New Roman" w:hAnsi="Times New Roman" w:cs="Times New Roman"/>
        </w:rPr>
        <w:t>necesitat</w:t>
      </w:r>
      <w:proofErr w:type="spellEnd"/>
      <w:r w:rsidR="00DB5440">
        <w:rPr>
          <w:rFonts w:ascii="Times New Roman" w:hAnsi="Times New Roman" w:cs="Times New Roman"/>
        </w:rPr>
        <w:t xml:space="preserve"> </w:t>
      </w:r>
      <w:proofErr w:type="spellStart"/>
      <w:r w:rsidR="00DB5440">
        <w:rPr>
          <w:rFonts w:ascii="Times New Roman" w:hAnsi="Times New Roman" w:cs="Times New Roman"/>
        </w:rPr>
        <w:t>îngrijire</w:t>
      </w:r>
      <w:proofErr w:type="spellEnd"/>
      <w:r w:rsidR="00DB5440">
        <w:rPr>
          <w:rFonts w:ascii="Times New Roman" w:hAnsi="Times New Roman" w:cs="Times New Roman"/>
        </w:rPr>
        <w:t xml:space="preserve"> </w:t>
      </w:r>
      <w:proofErr w:type="spellStart"/>
      <w:r w:rsidR="00DB5440">
        <w:rPr>
          <w:rFonts w:ascii="Times New Roman" w:hAnsi="Times New Roman" w:cs="Times New Roman"/>
        </w:rPr>
        <w:t>medicală</w:t>
      </w:r>
      <w:proofErr w:type="spellEnd"/>
      <w:r w:rsidR="00DB5440">
        <w:rPr>
          <w:rFonts w:ascii="Times New Roman" w:hAnsi="Times New Roman" w:cs="Times New Roman"/>
        </w:rPr>
        <w:t xml:space="preserve"> </w:t>
      </w:r>
      <w:proofErr w:type="spellStart"/>
      <w:r w:rsidR="00DB5440">
        <w:rPr>
          <w:rFonts w:ascii="Times New Roman" w:hAnsi="Times New Roman" w:cs="Times New Roman"/>
        </w:rPr>
        <w:t>în</w:t>
      </w:r>
      <w:proofErr w:type="spellEnd"/>
      <w:r w:rsidR="00DB5440">
        <w:rPr>
          <w:rFonts w:ascii="Times New Roman" w:hAnsi="Times New Roman" w:cs="Times New Roman"/>
        </w:rPr>
        <w:t xml:space="preserve"> spital un </w:t>
      </w:r>
      <w:proofErr w:type="spellStart"/>
      <w:r w:rsidR="00DB5440">
        <w:rPr>
          <w:rFonts w:ascii="Times New Roman" w:hAnsi="Times New Roman" w:cs="Times New Roman"/>
        </w:rPr>
        <w:t>număr</w:t>
      </w:r>
      <w:proofErr w:type="spellEnd"/>
      <w:r w:rsidR="00DB5440">
        <w:rPr>
          <w:rFonts w:ascii="Times New Roman" w:hAnsi="Times New Roman" w:cs="Times New Roman"/>
        </w:rPr>
        <w:t xml:space="preserve"> de 57 de </w:t>
      </w:r>
      <w:proofErr w:type="spellStart"/>
      <w:r w:rsidR="00DB5440">
        <w:rPr>
          <w:rFonts w:ascii="Times New Roman" w:hAnsi="Times New Roman" w:cs="Times New Roman"/>
        </w:rPr>
        <w:t>persoane</w:t>
      </w:r>
      <w:proofErr w:type="spellEnd"/>
      <w:r w:rsidR="00DB5440">
        <w:rPr>
          <w:rFonts w:ascii="Times New Roman" w:hAnsi="Times New Roman" w:cs="Times New Roman"/>
        </w:rPr>
        <w:t xml:space="preserve">, </w:t>
      </w:r>
      <w:proofErr w:type="spellStart"/>
      <w:r w:rsidR="00DB5440">
        <w:rPr>
          <w:rFonts w:ascii="Times New Roman" w:hAnsi="Times New Roman" w:cs="Times New Roman"/>
        </w:rPr>
        <w:t>ceea</w:t>
      </w:r>
      <w:proofErr w:type="spellEnd"/>
      <w:r w:rsidR="00DB5440">
        <w:rPr>
          <w:rFonts w:ascii="Times New Roman" w:hAnsi="Times New Roman" w:cs="Times New Roman"/>
        </w:rPr>
        <w:t xml:space="preserve"> </w:t>
      </w:r>
      <w:proofErr w:type="spellStart"/>
      <w:r w:rsidR="00DB5440">
        <w:rPr>
          <w:rFonts w:ascii="Times New Roman" w:hAnsi="Times New Roman" w:cs="Times New Roman"/>
        </w:rPr>
        <w:t>ce</w:t>
      </w:r>
      <w:proofErr w:type="spellEnd"/>
      <w:r w:rsidR="00DB5440">
        <w:rPr>
          <w:rFonts w:ascii="Times New Roman" w:hAnsi="Times New Roman" w:cs="Times New Roman"/>
        </w:rPr>
        <w:t xml:space="preserve"> a </w:t>
      </w:r>
      <w:proofErr w:type="spellStart"/>
      <w:r w:rsidR="00DB5440">
        <w:rPr>
          <w:rFonts w:ascii="Times New Roman" w:hAnsi="Times New Roman" w:cs="Times New Roman"/>
        </w:rPr>
        <w:t>urcat</w:t>
      </w:r>
      <w:proofErr w:type="spellEnd"/>
      <w:r w:rsidR="00DB5440">
        <w:rPr>
          <w:rFonts w:ascii="Times New Roman" w:hAnsi="Times New Roman" w:cs="Times New Roman"/>
        </w:rPr>
        <w:t xml:space="preserve"> </w:t>
      </w:r>
      <w:proofErr w:type="spellStart"/>
      <w:r w:rsidR="00DB5440">
        <w:rPr>
          <w:rFonts w:ascii="Times New Roman" w:hAnsi="Times New Roman" w:cs="Times New Roman"/>
        </w:rPr>
        <w:t>procentul</w:t>
      </w:r>
      <w:proofErr w:type="spellEnd"/>
      <w:r w:rsidR="00DB5440">
        <w:rPr>
          <w:rFonts w:ascii="Times New Roman" w:hAnsi="Times New Roman" w:cs="Times New Roman"/>
        </w:rPr>
        <w:t xml:space="preserve"> </w:t>
      </w:r>
      <w:proofErr w:type="spellStart"/>
      <w:r w:rsidR="00DB5440">
        <w:rPr>
          <w:rFonts w:ascii="Times New Roman" w:hAnsi="Times New Roman" w:cs="Times New Roman"/>
        </w:rPr>
        <w:t>internărilor</w:t>
      </w:r>
      <w:proofErr w:type="spellEnd"/>
      <w:r w:rsidR="00DB5440">
        <w:rPr>
          <w:rFonts w:ascii="Times New Roman" w:hAnsi="Times New Roman" w:cs="Times New Roman"/>
        </w:rPr>
        <w:t xml:space="preserve"> la 5,18%, </w:t>
      </w:r>
      <w:proofErr w:type="spellStart"/>
      <w:r w:rsidR="00DB5440">
        <w:rPr>
          <w:rFonts w:ascii="Times New Roman" w:hAnsi="Times New Roman" w:cs="Times New Roman"/>
        </w:rPr>
        <w:t>dublu</w:t>
      </w:r>
      <w:proofErr w:type="spellEnd"/>
      <w:r w:rsidR="00DB5440">
        <w:rPr>
          <w:rFonts w:ascii="Times New Roman" w:hAnsi="Times New Roman" w:cs="Times New Roman"/>
        </w:rPr>
        <w:t xml:space="preserve"> </w:t>
      </w:r>
      <w:proofErr w:type="spellStart"/>
      <w:r w:rsidR="00DB5440">
        <w:rPr>
          <w:rFonts w:ascii="Times New Roman" w:hAnsi="Times New Roman" w:cs="Times New Roman"/>
        </w:rPr>
        <w:t>față</w:t>
      </w:r>
      <w:proofErr w:type="spellEnd"/>
      <w:r w:rsidR="00DB5440">
        <w:rPr>
          <w:rFonts w:ascii="Times New Roman" w:hAnsi="Times New Roman" w:cs="Times New Roman"/>
        </w:rPr>
        <w:t xml:space="preserve"> de </w:t>
      </w:r>
      <w:proofErr w:type="spellStart"/>
      <w:r w:rsidR="00DB5440">
        <w:rPr>
          <w:rFonts w:ascii="Times New Roman" w:hAnsi="Times New Roman" w:cs="Times New Roman"/>
        </w:rPr>
        <w:t>săptămâna</w:t>
      </w:r>
      <w:proofErr w:type="spellEnd"/>
      <w:r w:rsidR="00DB5440">
        <w:rPr>
          <w:rFonts w:ascii="Times New Roman" w:hAnsi="Times New Roman" w:cs="Times New Roman"/>
        </w:rPr>
        <w:t xml:space="preserve"> </w:t>
      </w:r>
      <w:proofErr w:type="spellStart"/>
      <w:r w:rsidR="00DB5440">
        <w:rPr>
          <w:rFonts w:ascii="Times New Roman" w:hAnsi="Times New Roman" w:cs="Times New Roman"/>
        </w:rPr>
        <w:t>anterioară</w:t>
      </w:r>
      <w:proofErr w:type="spellEnd"/>
      <w:r w:rsidR="00DB5440">
        <w:rPr>
          <w:rFonts w:ascii="Times New Roman" w:hAnsi="Times New Roman" w:cs="Times New Roman"/>
        </w:rPr>
        <w:t xml:space="preserve">. </w:t>
      </w:r>
      <w:r w:rsidR="00723D71">
        <w:rPr>
          <w:rFonts w:ascii="Times New Roman" w:hAnsi="Times New Roman" w:cs="Times New Roman"/>
        </w:rPr>
        <w:t xml:space="preserve">Cele </w:t>
      </w:r>
      <w:proofErr w:type="spellStart"/>
      <w:r w:rsidR="00723D71">
        <w:rPr>
          <w:rFonts w:ascii="Times New Roman" w:hAnsi="Times New Roman" w:cs="Times New Roman"/>
        </w:rPr>
        <w:t>mai</w:t>
      </w:r>
      <w:proofErr w:type="spellEnd"/>
      <w:r w:rsidR="00723D71">
        <w:rPr>
          <w:rFonts w:ascii="Times New Roman" w:hAnsi="Times New Roman" w:cs="Times New Roman"/>
        </w:rPr>
        <w:t xml:space="preserve"> </w:t>
      </w:r>
      <w:proofErr w:type="spellStart"/>
      <w:r w:rsidR="00723D71">
        <w:rPr>
          <w:rFonts w:ascii="Times New Roman" w:hAnsi="Times New Roman" w:cs="Times New Roman"/>
        </w:rPr>
        <w:t>multe</w:t>
      </w:r>
      <w:proofErr w:type="spellEnd"/>
      <w:r w:rsidR="00723D71">
        <w:rPr>
          <w:rFonts w:ascii="Times New Roman" w:hAnsi="Times New Roman" w:cs="Times New Roman"/>
        </w:rPr>
        <w:t xml:space="preserve"> </w:t>
      </w:r>
      <w:proofErr w:type="spellStart"/>
      <w:r w:rsidR="00723D71">
        <w:rPr>
          <w:rFonts w:ascii="Times New Roman" w:hAnsi="Times New Roman" w:cs="Times New Roman"/>
        </w:rPr>
        <w:t>diagnostice</w:t>
      </w:r>
      <w:proofErr w:type="spellEnd"/>
      <w:r w:rsidR="00723D71">
        <w:rPr>
          <w:rFonts w:ascii="Times New Roman" w:hAnsi="Times New Roman" w:cs="Times New Roman"/>
        </w:rPr>
        <w:t xml:space="preserve"> au </w:t>
      </w:r>
      <w:proofErr w:type="spellStart"/>
      <w:r w:rsidR="00723D71">
        <w:rPr>
          <w:rFonts w:ascii="Times New Roman" w:hAnsi="Times New Roman" w:cs="Times New Roman"/>
        </w:rPr>
        <w:t>fost</w:t>
      </w:r>
      <w:proofErr w:type="spellEnd"/>
      <w:r w:rsidR="00723D71">
        <w:rPr>
          <w:rFonts w:ascii="Times New Roman" w:hAnsi="Times New Roman" w:cs="Times New Roman"/>
        </w:rPr>
        <w:t xml:space="preserve"> </w:t>
      </w:r>
      <w:proofErr w:type="spellStart"/>
      <w:r w:rsidR="00723D71">
        <w:rPr>
          <w:rFonts w:ascii="Times New Roman" w:hAnsi="Times New Roman" w:cs="Times New Roman"/>
        </w:rPr>
        <w:t>puse</w:t>
      </w:r>
      <w:proofErr w:type="spellEnd"/>
      <w:r w:rsidR="00723D71">
        <w:rPr>
          <w:rFonts w:ascii="Times New Roman" w:hAnsi="Times New Roman" w:cs="Times New Roman"/>
        </w:rPr>
        <w:t xml:space="preserve"> la </w:t>
      </w:r>
      <w:proofErr w:type="spellStart"/>
      <w:r w:rsidR="00723D71">
        <w:rPr>
          <w:rFonts w:ascii="Times New Roman" w:hAnsi="Times New Roman" w:cs="Times New Roman"/>
        </w:rPr>
        <w:t>copii</w:t>
      </w:r>
      <w:proofErr w:type="spellEnd"/>
      <w:r w:rsidR="00723D71">
        <w:rPr>
          <w:rFonts w:ascii="Times New Roman" w:hAnsi="Times New Roman" w:cs="Times New Roman"/>
        </w:rPr>
        <w:t xml:space="preserve"> cu </w:t>
      </w:r>
      <w:proofErr w:type="spellStart"/>
      <w:r w:rsidR="00723D71">
        <w:rPr>
          <w:rFonts w:ascii="Times New Roman" w:hAnsi="Times New Roman" w:cs="Times New Roman"/>
        </w:rPr>
        <w:t>vârste</w:t>
      </w:r>
      <w:proofErr w:type="spellEnd"/>
      <w:r w:rsidR="00723D71">
        <w:rPr>
          <w:rFonts w:ascii="Times New Roman" w:hAnsi="Times New Roman" w:cs="Times New Roman"/>
        </w:rPr>
        <w:t xml:space="preserve"> </w:t>
      </w:r>
      <w:proofErr w:type="spellStart"/>
      <w:r w:rsidR="00723D71">
        <w:rPr>
          <w:rFonts w:ascii="Times New Roman" w:hAnsi="Times New Roman" w:cs="Times New Roman"/>
        </w:rPr>
        <w:t>cuprinse</w:t>
      </w:r>
      <w:proofErr w:type="spellEnd"/>
      <w:r w:rsidR="00723D71">
        <w:rPr>
          <w:rFonts w:ascii="Times New Roman" w:hAnsi="Times New Roman" w:cs="Times New Roman"/>
        </w:rPr>
        <w:t xml:space="preserve"> </w:t>
      </w:r>
      <w:proofErr w:type="spellStart"/>
      <w:r w:rsidR="00723D71">
        <w:rPr>
          <w:rFonts w:ascii="Times New Roman" w:hAnsi="Times New Roman" w:cs="Times New Roman"/>
        </w:rPr>
        <w:t>între</w:t>
      </w:r>
      <w:proofErr w:type="spellEnd"/>
      <w:r w:rsidR="00723D71">
        <w:rPr>
          <w:rFonts w:ascii="Times New Roman" w:hAnsi="Times New Roman" w:cs="Times New Roman"/>
        </w:rPr>
        <w:t xml:space="preserve"> 5 </w:t>
      </w:r>
      <w:proofErr w:type="spellStart"/>
      <w:r w:rsidR="00723D71">
        <w:rPr>
          <w:rFonts w:ascii="Times New Roman" w:hAnsi="Times New Roman" w:cs="Times New Roman"/>
        </w:rPr>
        <w:t>și</w:t>
      </w:r>
      <w:proofErr w:type="spellEnd"/>
      <w:r w:rsidR="00723D71">
        <w:rPr>
          <w:rFonts w:ascii="Times New Roman" w:hAnsi="Times New Roman" w:cs="Times New Roman"/>
        </w:rPr>
        <w:t xml:space="preserve"> 14 ani, </w:t>
      </w:r>
      <w:proofErr w:type="spellStart"/>
      <w:r w:rsidR="00723D71">
        <w:rPr>
          <w:rFonts w:ascii="Times New Roman" w:hAnsi="Times New Roman" w:cs="Times New Roman"/>
        </w:rPr>
        <w:t>dar</w:t>
      </w:r>
      <w:proofErr w:type="spellEnd"/>
      <w:r w:rsidR="00723D71">
        <w:rPr>
          <w:rFonts w:ascii="Times New Roman" w:hAnsi="Times New Roman" w:cs="Times New Roman"/>
        </w:rPr>
        <w:t xml:space="preserve"> </w:t>
      </w:r>
      <w:proofErr w:type="spellStart"/>
      <w:r w:rsidR="00723D71">
        <w:rPr>
          <w:rFonts w:ascii="Times New Roman" w:hAnsi="Times New Roman" w:cs="Times New Roman"/>
        </w:rPr>
        <w:t>și</w:t>
      </w:r>
      <w:proofErr w:type="spellEnd"/>
      <w:r w:rsidR="00723D71">
        <w:rPr>
          <w:rFonts w:ascii="Times New Roman" w:hAnsi="Times New Roman" w:cs="Times New Roman"/>
        </w:rPr>
        <w:t xml:space="preserve"> la </w:t>
      </w:r>
      <w:proofErr w:type="spellStart"/>
      <w:r w:rsidR="00723D71">
        <w:rPr>
          <w:rFonts w:ascii="Times New Roman" w:hAnsi="Times New Roman" w:cs="Times New Roman"/>
        </w:rPr>
        <w:t>adolescenți</w:t>
      </w:r>
      <w:proofErr w:type="spellEnd"/>
      <w:r w:rsidR="00723D71">
        <w:rPr>
          <w:rFonts w:ascii="Times New Roman" w:hAnsi="Times New Roman" w:cs="Times New Roman"/>
        </w:rPr>
        <w:t xml:space="preserve">, </w:t>
      </w:r>
      <w:proofErr w:type="spellStart"/>
      <w:r w:rsidR="00723D71">
        <w:rPr>
          <w:rFonts w:ascii="Times New Roman" w:hAnsi="Times New Roman" w:cs="Times New Roman"/>
        </w:rPr>
        <w:t>și</w:t>
      </w:r>
      <w:proofErr w:type="spellEnd"/>
      <w:r w:rsidR="00723D71">
        <w:rPr>
          <w:rFonts w:ascii="Times New Roman" w:hAnsi="Times New Roman" w:cs="Times New Roman"/>
        </w:rPr>
        <w:t xml:space="preserve"> </w:t>
      </w:r>
      <w:proofErr w:type="spellStart"/>
      <w:r w:rsidR="00723D71">
        <w:rPr>
          <w:rFonts w:ascii="Times New Roman" w:hAnsi="Times New Roman" w:cs="Times New Roman"/>
        </w:rPr>
        <w:t>adulți</w:t>
      </w:r>
      <w:proofErr w:type="spellEnd"/>
      <w:r w:rsidR="00723D71">
        <w:rPr>
          <w:rFonts w:ascii="Times New Roman" w:hAnsi="Times New Roman" w:cs="Times New Roman"/>
        </w:rPr>
        <w:t xml:space="preserve"> cu </w:t>
      </w:r>
      <w:proofErr w:type="spellStart"/>
      <w:r w:rsidR="00723D71">
        <w:rPr>
          <w:rFonts w:ascii="Times New Roman" w:hAnsi="Times New Roman" w:cs="Times New Roman"/>
        </w:rPr>
        <w:t>vârsta</w:t>
      </w:r>
      <w:proofErr w:type="spellEnd"/>
      <w:r w:rsidR="00723D71">
        <w:rPr>
          <w:rFonts w:ascii="Times New Roman" w:hAnsi="Times New Roman" w:cs="Times New Roman"/>
        </w:rPr>
        <w:t xml:space="preserve"> </w:t>
      </w:r>
      <w:proofErr w:type="spellStart"/>
      <w:r w:rsidR="00723D71">
        <w:rPr>
          <w:rFonts w:ascii="Times New Roman" w:hAnsi="Times New Roman" w:cs="Times New Roman"/>
        </w:rPr>
        <w:t>până</w:t>
      </w:r>
      <w:proofErr w:type="spellEnd"/>
      <w:r w:rsidR="00723D71">
        <w:rPr>
          <w:rFonts w:ascii="Times New Roman" w:hAnsi="Times New Roman" w:cs="Times New Roman"/>
        </w:rPr>
        <w:t xml:space="preserve"> </w:t>
      </w:r>
      <w:proofErr w:type="spellStart"/>
      <w:r w:rsidR="00723D71">
        <w:rPr>
          <w:rFonts w:ascii="Times New Roman" w:hAnsi="Times New Roman" w:cs="Times New Roman"/>
        </w:rPr>
        <w:t>în</w:t>
      </w:r>
      <w:proofErr w:type="spellEnd"/>
      <w:r w:rsidR="00723D71">
        <w:rPr>
          <w:rFonts w:ascii="Times New Roman" w:hAnsi="Times New Roman" w:cs="Times New Roman"/>
        </w:rPr>
        <w:t xml:space="preserve"> 49 de ani</w:t>
      </w:r>
      <w:r w:rsidR="008D548C">
        <w:rPr>
          <w:rFonts w:ascii="Times New Roman" w:hAnsi="Times New Roman" w:cs="Times New Roman"/>
        </w:rPr>
        <w:t>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11"/>
        <w:gridCol w:w="1091"/>
        <w:gridCol w:w="1054"/>
        <w:gridCol w:w="1084"/>
        <w:gridCol w:w="1084"/>
        <w:gridCol w:w="1084"/>
        <w:gridCol w:w="1054"/>
        <w:gridCol w:w="1054"/>
      </w:tblGrid>
      <w:tr w:rsidR="00DB5440" w:rsidRPr="009053C2" w14:paraId="52D791E9" w14:textId="77777777" w:rsidTr="00D05F0A">
        <w:tc>
          <w:tcPr>
            <w:tcW w:w="1511" w:type="dxa"/>
          </w:tcPr>
          <w:p w14:paraId="7D1068E0" w14:textId="77777777" w:rsidR="00DB5440" w:rsidRPr="009053C2" w:rsidRDefault="00DB5440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IACRS</w:t>
            </w:r>
          </w:p>
        </w:tc>
        <w:tc>
          <w:tcPr>
            <w:tcW w:w="1091" w:type="dxa"/>
          </w:tcPr>
          <w:p w14:paraId="79944BA3" w14:textId="77777777" w:rsidR="00DB5440" w:rsidRPr="009053C2" w:rsidRDefault="00DB5440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54" w:type="dxa"/>
          </w:tcPr>
          <w:p w14:paraId="4926AC91" w14:textId="77777777" w:rsidR="00DB5440" w:rsidRPr="009053C2" w:rsidRDefault="00DB5440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084" w:type="dxa"/>
          </w:tcPr>
          <w:p w14:paraId="6BB7165B" w14:textId="77777777" w:rsidR="00DB5440" w:rsidRPr="009053C2" w:rsidRDefault="00DB5440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084" w:type="dxa"/>
          </w:tcPr>
          <w:p w14:paraId="69E19F89" w14:textId="77777777" w:rsidR="00DB5440" w:rsidRPr="009053C2" w:rsidRDefault="00DB5440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084" w:type="dxa"/>
          </w:tcPr>
          <w:p w14:paraId="0FB23BFD" w14:textId="77777777" w:rsidR="00DB5440" w:rsidRPr="009053C2" w:rsidRDefault="00DB5440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054" w:type="dxa"/>
          </w:tcPr>
          <w:p w14:paraId="43B41DFF" w14:textId="77777777" w:rsidR="00DB5440" w:rsidRPr="009053C2" w:rsidRDefault="00DB5440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054" w:type="dxa"/>
          </w:tcPr>
          <w:p w14:paraId="6FEF853E" w14:textId="77777777" w:rsidR="00DB5440" w:rsidRPr="009053C2" w:rsidRDefault="00DB5440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DB5440" w:rsidRPr="009053C2" w14:paraId="698CD929" w14:textId="77777777" w:rsidTr="00D05F0A">
        <w:tc>
          <w:tcPr>
            <w:tcW w:w="1511" w:type="dxa"/>
          </w:tcPr>
          <w:p w14:paraId="3305712F" w14:textId="77777777" w:rsidR="00DB5440" w:rsidRPr="009053C2" w:rsidRDefault="00DB5440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91" w:type="dxa"/>
          </w:tcPr>
          <w:p w14:paraId="72D3F43C" w14:textId="1FA3730B" w:rsidR="00DB5440" w:rsidRPr="009053C2" w:rsidRDefault="00DB5440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 w:rsidR="003E40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4" w:type="dxa"/>
          </w:tcPr>
          <w:p w14:paraId="484D8BAC" w14:textId="37DEC468" w:rsidR="00DB5440" w:rsidRPr="009053C2" w:rsidRDefault="003E40BC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84" w:type="dxa"/>
          </w:tcPr>
          <w:p w14:paraId="61F41249" w14:textId="595D0BE2" w:rsidR="00DB5440" w:rsidRPr="009053C2" w:rsidRDefault="007E31C8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084" w:type="dxa"/>
          </w:tcPr>
          <w:p w14:paraId="6B6E5B53" w14:textId="61AA4E2B" w:rsidR="00DB5440" w:rsidRPr="009053C2" w:rsidRDefault="007E31C8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1084" w:type="dxa"/>
          </w:tcPr>
          <w:p w14:paraId="03B27312" w14:textId="7F34F382" w:rsidR="00DB5440" w:rsidRPr="009053C2" w:rsidRDefault="00DB5440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E31C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54" w:type="dxa"/>
          </w:tcPr>
          <w:p w14:paraId="6FF52D03" w14:textId="3CF914D8" w:rsidR="00DB5440" w:rsidRPr="009053C2" w:rsidRDefault="007E31C8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54" w:type="dxa"/>
          </w:tcPr>
          <w:p w14:paraId="2BCCC420" w14:textId="5D60FA70" w:rsidR="00DB5440" w:rsidRPr="009053C2" w:rsidRDefault="007E31C8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DB5440" w:rsidRPr="009053C2" w14:paraId="40899A49" w14:textId="77777777" w:rsidTr="00D05F0A">
        <w:tc>
          <w:tcPr>
            <w:tcW w:w="1511" w:type="dxa"/>
          </w:tcPr>
          <w:p w14:paraId="5B73FC6B" w14:textId="77777777" w:rsidR="00DB5440" w:rsidRPr="009053C2" w:rsidRDefault="00DB5440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091" w:type="dxa"/>
          </w:tcPr>
          <w:p w14:paraId="0BA77EC0" w14:textId="63375790" w:rsidR="00DB5440" w:rsidRPr="009053C2" w:rsidRDefault="003E40BC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B54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4" w:type="dxa"/>
          </w:tcPr>
          <w:p w14:paraId="33B6321D" w14:textId="17750BB8" w:rsidR="00DB5440" w:rsidRPr="009053C2" w:rsidRDefault="003E40BC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4" w:type="dxa"/>
          </w:tcPr>
          <w:p w14:paraId="6FAD5C5F" w14:textId="7E34A28B" w:rsidR="00DB5440" w:rsidRPr="009053C2" w:rsidRDefault="00DB5440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E31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</w:tcPr>
          <w:p w14:paraId="68BDA08B" w14:textId="157EB63E" w:rsidR="00DB5440" w:rsidRPr="009053C2" w:rsidRDefault="007E31C8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4" w:type="dxa"/>
          </w:tcPr>
          <w:p w14:paraId="4DC4F466" w14:textId="0A2C0A0F" w:rsidR="00DB5440" w:rsidRPr="009053C2" w:rsidRDefault="007E31C8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4" w:type="dxa"/>
          </w:tcPr>
          <w:p w14:paraId="17E0C938" w14:textId="5D5EF492" w:rsidR="00DB5440" w:rsidRPr="009053C2" w:rsidRDefault="007E31C8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4" w:type="dxa"/>
          </w:tcPr>
          <w:p w14:paraId="25942CDB" w14:textId="79A4ECBE" w:rsidR="00DB5440" w:rsidRPr="009053C2" w:rsidRDefault="007E31C8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5440" w:rsidRPr="009053C2" w14:paraId="53873A76" w14:textId="77777777" w:rsidTr="00D05F0A">
        <w:tc>
          <w:tcPr>
            <w:tcW w:w="1511" w:type="dxa"/>
          </w:tcPr>
          <w:p w14:paraId="79F0BC5B" w14:textId="77777777" w:rsidR="00DB5440" w:rsidRPr="009053C2" w:rsidRDefault="00DB5440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091" w:type="dxa"/>
          </w:tcPr>
          <w:p w14:paraId="2376E719" w14:textId="77777777" w:rsidR="00DB5440" w:rsidRPr="009053C2" w:rsidRDefault="00DB5440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238C5D43" w14:textId="77777777" w:rsidR="00DB5440" w:rsidRPr="009053C2" w:rsidRDefault="00DB5440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5AE28923" w14:textId="77777777" w:rsidR="00DB5440" w:rsidRPr="009053C2" w:rsidRDefault="00DB5440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3FB3ED97" w14:textId="77777777" w:rsidR="00DB5440" w:rsidRPr="009053C2" w:rsidRDefault="00DB5440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74AE8694" w14:textId="77777777" w:rsidR="00DB5440" w:rsidRPr="009053C2" w:rsidRDefault="00DB5440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666DDBF7" w14:textId="77777777" w:rsidR="00DB5440" w:rsidRPr="009053C2" w:rsidRDefault="00DB5440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4" w:type="dxa"/>
          </w:tcPr>
          <w:p w14:paraId="1F9C8AD8" w14:textId="77777777" w:rsidR="00DB5440" w:rsidRPr="009053C2" w:rsidRDefault="00DB5440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</w:tr>
      <w:tr w:rsidR="00DB5440" w:rsidRPr="009053C2" w14:paraId="0092DF34" w14:textId="77777777" w:rsidTr="00D05F0A">
        <w:tc>
          <w:tcPr>
            <w:tcW w:w="1511" w:type="dxa"/>
          </w:tcPr>
          <w:p w14:paraId="05DAB157" w14:textId="77777777" w:rsidR="00DB5440" w:rsidRPr="009053C2" w:rsidRDefault="00DB5440" w:rsidP="00D05F0A">
            <w:pPr>
              <w:jc w:val="both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91" w:type="dxa"/>
          </w:tcPr>
          <w:p w14:paraId="31D1FC5F" w14:textId="77432EB3" w:rsidR="00DB5440" w:rsidRPr="009053C2" w:rsidRDefault="003E40BC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5,18</w:t>
            </w:r>
            <w:r w:rsidR="00DB544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14:paraId="5FCB90F7" w14:textId="129200E8" w:rsidR="00DB5440" w:rsidRPr="009053C2" w:rsidRDefault="003E40BC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8,63%</w:t>
            </w:r>
          </w:p>
        </w:tc>
        <w:tc>
          <w:tcPr>
            <w:tcW w:w="1084" w:type="dxa"/>
          </w:tcPr>
          <w:p w14:paraId="1F854660" w14:textId="6ADA9518" w:rsidR="00DB5440" w:rsidRPr="009053C2" w:rsidRDefault="003E40BC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B5440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14:paraId="56E980E7" w14:textId="5F685CD1" w:rsidR="00DB5440" w:rsidRPr="009053C2" w:rsidRDefault="003E40BC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  <w:r w:rsidR="00DB5440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14:paraId="57030851" w14:textId="76256104" w:rsidR="00DB5440" w:rsidRPr="009053C2" w:rsidRDefault="003E40BC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33,54</w:t>
            </w:r>
            <w:r w:rsidR="00DB5440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14:paraId="2A62E292" w14:textId="247A50E8" w:rsidR="00DB5440" w:rsidRPr="009053C2" w:rsidRDefault="003E40BC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  <w:r w:rsidR="00DB5440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</w:tcPr>
          <w:p w14:paraId="2E9AB808" w14:textId="67AE96F0" w:rsidR="00DB5440" w:rsidRPr="009053C2" w:rsidRDefault="003E40BC" w:rsidP="00D05F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  <w:r w:rsidR="00DB5440" w:rsidRPr="009053C2">
              <w:rPr>
                <w:rFonts w:ascii="Times New Roman" w:hAnsi="Times New Roman" w:cs="Times New Roman"/>
              </w:rPr>
              <w:t>%</w:t>
            </w:r>
          </w:p>
        </w:tc>
      </w:tr>
    </w:tbl>
    <w:p w14:paraId="6549AD3A" w14:textId="77777777" w:rsidR="006C597E" w:rsidRDefault="006C597E">
      <w:pPr>
        <w:rPr>
          <w:rFonts w:ascii="Times New Roman" w:hAnsi="Times New Roman" w:cs="Times New Roman"/>
        </w:rPr>
      </w:pPr>
    </w:p>
    <w:p w14:paraId="141E6644" w14:textId="5A235789" w:rsidR="005D42F7" w:rsidRDefault="005D42F7" w:rsidP="006852C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perioada</w:t>
      </w:r>
      <w:proofErr w:type="spellEnd"/>
      <w:r>
        <w:rPr>
          <w:rFonts w:ascii="Times New Roman" w:hAnsi="Times New Roman" w:cs="Times New Roman"/>
        </w:rPr>
        <w:t xml:space="preserve"> 24-30 </w:t>
      </w:r>
      <w:proofErr w:type="spellStart"/>
      <w:r>
        <w:rPr>
          <w:rFonts w:ascii="Times New Roman" w:hAnsi="Times New Roman" w:cs="Times New Roman"/>
        </w:rPr>
        <w:t>noiembrie</w:t>
      </w:r>
      <w:proofErr w:type="spellEnd"/>
      <w:r>
        <w:rPr>
          <w:rFonts w:ascii="Times New Roman" w:hAnsi="Times New Roman" w:cs="Times New Roman"/>
        </w:rPr>
        <w:t xml:space="preserve"> 2025 au </w:t>
      </w:r>
      <w:proofErr w:type="spellStart"/>
      <w:r>
        <w:rPr>
          <w:rFonts w:ascii="Times New Roman" w:hAnsi="Times New Roman" w:cs="Times New Roman"/>
        </w:rPr>
        <w:t>fost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raportate</w:t>
      </w:r>
      <w:proofErr w:type="spellEnd"/>
      <w:r>
        <w:rPr>
          <w:rFonts w:ascii="Times New Roman" w:hAnsi="Times New Roman" w:cs="Times New Roman"/>
        </w:rPr>
        <w:t xml:space="preserve"> un </w:t>
      </w:r>
      <w:proofErr w:type="spellStart"/>
      <w:r>
        <w:rPr>
          <w:rFonts w:ascii="Times New Roman" w:hAnsi="Times New Roman" w:cs="Times New Roman"/>
        </w:rPr>
        <w:t>număr</w:t>
      </w:r>
      <w:proofErr w:type="spellEnd"/>
      <w:r>
        <w:rPr>
          <w:rFonts w:ascii="Times New Roman" w:hAnsi="Times New Roman" w:cs="Times New Roman"/>
        </w:rPr>
        <w:t xml:space="preserve"> de 290 de </w:t>
      </w:r>
      <w:proofErr w:type="spellStart"/>
      <w:r>
        <w:rPr>
          <w:rFonts w:ascii="Times New Roman" w:hAnsi="Times New Roman" w:cs="Times New Roman"/>
        </w:rPr>
        <w:t>pneumopatii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scădere</w:t>
      </w:r>
      <w:proofErr w:type="spellEnd"/>
      <w:r>
        <w:rPr>
          <w:rFonts w:ascii="Times New Roman" w:hAnsi="Times New Roman" w:cs="Times New Roman"/>
        </w:rPr>
        <w:t xml:space="preserve"> cu 112 </w:t>
      </w:r>
      <w:proofErr w:type="spellStart"/>
      <w:r>
        <w:rPr>
          <w:rFonts w:ascii="Times New Roman" w:hAnsi="Times New Roman" w:cs="Times New Roman"/>
        </w:rPr>
        <w:t>cazuri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comparativ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săptămâna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anterioară</w:t>
      </w:r>
      <w:proofErr w:type="spellEnd"/>
      <w:r>
        <w:rPr>
          <w:rFonts w:ascii="Times New Roman" w:hAnsi="Times New Roman" w:cs="Times New Roman"/>
        </w:rPr>
        <w:t xml:space="preserve">. Cele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multe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diagnostice</w:t>
      </w:r>
      <w:proofErr w:type="spellEnd"/>
      <w:r>
        <w:rPr>
          <w:rFonts w:ascii="Times New Roman" w:hAnsi="Times New Roman" w:cs="Times New Roman"/>
        </w:rPr>
        <w:t xml:space="preserve"> au </w:t>
      </w:r>
      <w:proofErr w:type="spellStart"/>
      <w:r>
        <w:rPr>
          <w:rFonts w:ascii="Times New Roman" w:hAnsi="Times New Roman" w:cs="Times New Roman"/>
        </w:rPr>
        <w:t>fost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persoanelor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vârsta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peste</w:t>
      </w:r>
      <w:proofErr w:type="spellEnd"/>
      <w:r>
        <w:rPr>
          <w:rFonts w:ascii="Times New Roman" w:hAnsi="Times New Roman" w:cs="Times New Roman"/>
        </w:rPr>
        <w:t xml:space="preserve"> 65 de ani </w:t>
      </w:r>
      <w:proofErr w:type="spellStart"/>
      <w:r>
        <w:rPr>
          <w:rFonts w:ascii="Times New Roman" w:hAnsi="Times New Roman" w:cs="Times New Roman"/>
        </w:rPr>
        <w:t>dar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persoanelor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segmentul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populație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activă</w:t>
      </w:r>
      <w:proofErr w:type="spellEnd"/>
      <w:r>
        <w:rPr>
          <w:rFonts w:ascii="Times New Roman" w:hAnsi="Times New Roman" w:cs="Times New Roman"/>
        </w:rPr>
        <w:t xml:space="preserve"> (15-49 ani).</w:t>
      </w:r>
      <w:r w:rsidR="00C75CA9">
        <w:rPr>
          <w:rFonts w:ascii="Times New Roman" w:hAnsi="Times New Roman" w:cs="Times New Roman"/>
        </w:rPr>
        <w:t xml:space="preserve"> </w:t>
      </w:r>
      <w:proofErr w:type="spellStart"/>
      <w:r w:rsidR="00C75CA9">
        <w:rPr>
          <w:rFonts w:ascii="Times New Roman" w:hAnsi="Times New Roman" w:cs="Times New Roman"/>
        </w:rPr>
        <w:t>În</w:t>
      </w:r>
      <w:proofErr w:type="spellEnd"/>
      <w:r w:rsidR="00C75CA9">
        <w:rPr>
          <w:rFonts w:ascii="Times New Roman" w:hAnsi="Times New Roman" w:cs="Times New Roman"/>
        </w:rPr>
        <w:t xml:space="preserve"> 40% din </w:t>
      </w:r>
      <w:proofErr w:type="spellStart"/>
      <w:r w:rsidR="00C75CA9">
        <w:rPr>
          <w:rFonts w:ascii="Times New Roman" w:hAnsi="Times New Roman" w:cs="Times New Roman"/>
        </w:rPr>
        <w:t>totalul</w:t>
      </w:r>
      <w:proofErr w:type="spellEnd"/>
      <w:r w:rsidR="00C75CA9">
        <w:rPr>
          <w:rFonts w:ascii="Times New Roman" w:hAnsi="Times New Roman" w:cs="Times New Roman"/>
        </w:rPr>
        <w:t xml:space="preserve"> </w:t>
      </w:r>
      <w:proofErr w:type="spellStart"/>
      <w:r w:rsidR="00C75CA9">
        <w:rPr>
          <w:rFonts w:ascii="Times New Roman" w:hAnsi="Times New Roman" w:cs="Times New Roman"/>
        </w:rPr>
        <w:t>cazurilor</w:t>
      </w:r>
      <w:proofErr w:type="spellEnd"/>
      <w:r w:rsidR="00C75CA9">
        <w:rPr>
          <w:rFonts w:ascii="Times New Roman" w:hAnsi="Times New Roman" w:cs="Times New Roman"/>
        </w:rPr>
        <w:t xml:space="preserve"> a </w:t>
      </w:r>
      <w:proofErr w:type="spellStart"/>
      <w:r w:rsidR="00C75CA9">
        <w:rPr>
          <w:rFonts w:ascii="Times New Roman" w:hAnsi="Times New Roman" w:cs="Times New Roman"/>
        </w:rPr>
        <w:t>fost</w:t>
      </w:r>
      <w:proofErr w:type="spellEnd"/>
      <w:r w:rsidR="00C75CA9">
        <w:rPr>
          <w:rFonts w:ascii="Times New Roman" w:hAnsi="Times New Roman" w:cs="Times New Roman"/>
        </w:rPr>
        <w:t xml:space="preserve"> </w:t>
      </w:r>
      <w:proofErr w:type="spellStart"/>
      <w:r w:rsidR="00C75CA9">
        <w:rPr>
          <w:rFonts w:ascii="Times New Roman" w:hAnsi="Times New Roman" w:cs="Times New Roman"/>
        </w:rPr>
        <w:t>nevoie</w:t>
      </w:r>
      <w:proofErr w:type="spellEnd"/>
      <w:r w:rsidR="00C75CA9">
        <w:rPr>
          <w:rFonts w:ascii="Times New Roman" w:hAnsi="Times New Roman" w:cs="Times New Roman"/>
        </w:rPr>
        <w:t xml:space="preserve"> de </w:t>
      </w:r>
      <w:proofErr w:type="spellStart"/>
      <w:r w:rsidR="00C75CA9">
        <w:rPr>
          <w:rFonts w:ascii="Times New Roman" w:hAnsi="Times New Roman" w:cs="Times New Roman"/>
        </w:rPr>
        <w:t>internare</w:t>
      </w:r>
      <w:proofErr w:type="spellEnd"/>
      <w:r w:rsidR="00C75CA9">
        <w:rPr>
          <w:rFonts w:ascii="Times New Roman" w:hAnsi="Times New Roman" w:cs="Times New Roman"/>
        </w:rPr>
        <w:t xml:space="preserve"> (116 </w:t>
      </w:r>
      <w:proofErr w:type="spellStart"/>
      <w:r w:rsidR="00C75CA9">
        <w:rPr>
          <w:rFonts w:ascii="Times New Roman" w:hAnsi="Times New Roman" w:cs="Times New Roman"/>
        </w:rPr>
        <w:t>persoane</w:t>
      </w:r>
      <w:proofErr w:type="spellEnd"/>
      <w:r w:rsidR="00C75CA9">
        <w:rPr>
          <w:rFonts w:ascii="Times New Roman" w:hAnsi="Times New Roman" w:cs="Times New Roman"/>
        </w:rPr>
        <w:t xml:space="preserve"> diagnosticate au </w:t>
      </w:r>
      <w:proofErr w:type="spellStart"/>
      <w:r w:rsidR="00C75CA9">
        <w:rPr>
          <w:rFonts w:ascii="Times New Roman" w:hAnsi="Times New Roman" w:cs="Times New Roman"/>
        </w:rPr>
        <w:t>avut</w:t>
      </w:r>
      <w:proofErr w:type="spellEnd"/>
      <w:r w:rsidR="00C75CA9">
        <w:rPr>
          <w:rFonts w:ascii="Times New Roman" w:hAnsi="Times New Roman" w:cs="Times New Roman"/>
        </w:rPr>
        <w:t xml:space="preserve"> </w:t>
      </w:r>
      <w:proofErr w:type="spellStart"/>
      <w:r w:rsidR="00C75CA9">
        <w:rPr>
          <w:rFonts w:ascii="Times New Roman" w:hAnsi="Times New Roman" w:cs="Times New Roman"/>
        </w:rPr>
        <w:t>nevoie</w:t>
      </w:r>
      <w:proofErr w:type="spellEnd"/>
      <w:r w:rsidR="00C75CA9">
        <w:rPr>
          <w:rFonts w:ascii="Times New Roman" w:hAnsi="Times New Roman" w:cs="Times New Roman"/>
        </w:rPr>
        <w:t xml:space="preserve"> de </w:t>
      </w:r>
      <w:proofErr w:type="spellStart"/>
      <w:r w:rsidR="00C75CA9">
        <w:rPr>
          <w:rFonts w:ascii="Times New Roman" w:hAnsi="Times New Roman" w:cs="Times New Roman"/>
        </w:rPr>
        <w:t>tratament</w:t>
      </w:r>
      <w:proofErr w:type="spellEnd"/>
      <w:r w:rsidR="00C75CA9">
        <w:rPr>
          <w:rFonts w:ascii="Times New Roman" w:hAnsi="Times New Roman" w:cs="Times New Roman"/>
        </w:rPr>
        <w:t xml:space="preserve"> in spital).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796"/>
        <w:gridCol w:w="1044"/>
        <w:gridCol w:w="973"/>
        <w:gridCol w:w="1007"/>
        <w:gridCol w:w="1060"/>
        <w:gridCol w:w="1060"/>
        <w:gridCol w:w="1038"/>
        <w:gridCol w:w="1038"/>
      </w:tblGrid>
      <w:tr w:rsidR="00136999" w:rsidRPr="009053C2" w14:paraId="0B25618D" w14:textId="77777777" w:rsidTr="00D05F0A">
        <w:tc>
          <w:tcPr>
            <w:tcW w:w="1795" w:type="dxa"/>
          </w:tcPr>
          <w:p w14:paraId="5235EDAA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PNEUMOPATII</w:t>
            </w:r>
          </w:p>
        </w:tc>
        <w:tc>
          <w:tcPr>
            <w:tcW w:w="1057" w:type="dxa"/>
          </w:tcPr>
          <w:p w14:paraId="79EB852C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03" w:type="dxa"/>
          </w:tcPr>
          <w:p w14:paraId="5B60D0D5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083" w:type="dxa"/>
          </w:tcPr>
          <w:p w14:paraId="2C38724B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083" w:type="dxa"/>
          </w:tcPr>
          <w:p w14:paraId="0C8564D7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083" w:type="dxa"/>
          </w:tcPr>
          <w:p w14:paraId="747A4B6B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056" w:type="dxa"/>
          </w:tcPr>
          <w:p w14:paraId="12AC345F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056" w:type="dxa"/>
          </w:tcPr>
          <w:p w14:paraId="7361D496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136999" w:rsidRPr="009053C2" w14:paraId="2F8BD81F" w14:textId="77777777" w:rsidTr="00D05F0A">
        <w:tc>
          <w:tcPr>
            <w:tcW w:w="1795" w:type="dxa"/>
          </w:tcPr>
          <w:p w14:paraId="341C16CB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57" w:type="dxa"/>
          </w:tcPr>
          <w:p w14:paraId="34A348E8" w14:textId="3E254844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003" w:type="dxa"/>
          </w:tcPr>
          <w:p w14:paraId="7730B9FB" w14:textId="6942D19A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83" w:type="dxa"/>
          </w:tcPr>
          <w:p w14:paraId="235BB9E3" w14:textId="3EB1442C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83" w:type="dxa"/>
          </w:tcPr>
          <w:p w14:paraId="10F6FBEE" w14:textId="2849FEFE" w:rsidR="00852421" w:rsidRPr="009053C2" w:rsidRDefault="00136999" w:rsidP="00D05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83" w:type="dxa"/>
          </w:tcPr>
          <w:p w14:paraId="6E2B915B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56" w:type="dxa"/>
          </w:tcPr>
          <w:p w14:paraId="18743D3B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56" w:type="dxa"/>
          </w:tcPr>
          <w:p w14:paraId="3E5DCCF0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136999" w:rsidRPr="009053C2" w14:paraId="692E6074" w14:textId="77777777" w:rsidTr="00D05F0A">
        <w:tc>
          <w:tcPr>
            <w:tcW w:w="1795" w:type="dxa"/>
          </w:tcPr>
          <w:p w14:paraId="22EEFB4C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057" w:type="dxa"/>
          </w:tcPr>
          <w:p w14:paraId="452B6AE0" w14:textId="30A2155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3" w:type="dxa"/>
          </w:tcPr>
          <w:p w14:paraId="2DAFEC2B" w14:textId="3B012EE9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3" w:type="dxa"/>
          </w:tcPr>
          <w:p w14:paraId="5103EA76" w14:textId="01B71C19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3" w:type="dxa"/>
          </w:tcPr>
          <w:p w14:paraId="1E469D97" w14:textId="4CC5BE6B" w:rsidR="00852421" w:rsidRPr="009053C2" w:rsidRDefault="00136999" w:rsidP="00D05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3" w:type="dxa"/>
          </w:tcPr>
          <w:p w14:paraId="161872D7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56" w:type="dxa"/>
          </w:tcPr>
          <w:p w14:paraId="42FA526F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56" w:type="dxa"/>
          </w:tcPr>
          <w:p w14:paraId="18394C3C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136999" w:rsidRPr="009053C2" w14:paraId="2E308374" w14:textId="77777777" w:rsidTr="00D05F0A">
        <w:tc>
          <w:tcPr>
            <w:tcW w:w="1795" w:type="dxa"/>
          </w:tcPr>
          <w:p w14:paraId="333726FF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057" w:type="dxa"/>
          </w:tcPr>
          <w:p w14:paraId="65DFCAD8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3" w:type="dxa"/>
          </w:tcPr>
          <w:p w14:paraId="5575A1E0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1CCFED50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6FCFCEDB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123F9BA0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</w:tcPr>
          <w:p w14:paraId="2D420A8A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</w:tcPr>
          <w:p w14:paraId="599B1990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6999" w:rsidRPr="009053C2" w14:paraId="36502283" w14:textId="77777777" w:rsidTr="00D05F0A">
        <w:tc>
          <w:tcPr>
            <w:tcW w:w="1795" w:type="dxa"/>
          </w:tcPr>
          <w:p w14:paraId="162FC053" w14:textId="7777777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7" w:type="dxa"/>
          </w:tcPr>
          <w:p w14:paraId="40F1F90F" w14:textId="22727197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003" w:type="dxa"/>
          </w:tcPr>
          <w:p w14:paraId="1DEC842D" w14:textId="338357E8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5,51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15977004" w14:textId="244B95B5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6DB10FBC" w14:textId="017C13E3" w:rsidR="00852421" w:rsidRPr="009053C2" w:rsidRDefault="00136999" w:rsidP="00D05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14,48</w:t>
            </w:r>
            <w:r w:rsidR="00852421"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14:paraId="3CB587AC" w14:textId="7BB9ED88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</w:t>
            </w:r>
            <w:r w:rsidR="00136999">
              <w:rPr>
                <w:rFonts w:ascii="Times New Roman" w:hAnsi="Times New Roman" w:cs="Times New Roman"/>
              </w:rPr>
              <w:t>4,82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6" w:type="dxa"/>
          </w:tcPr>
          <w:p w14:paraId="1B22AC60" w14:textId="68AA73FE" w:rsidR="00852421" w:rsidRPr="009053C2" w:rsidRDefault="00852421" w:rsidP="00D05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36999">
              <w:rPr>
                <w:rFonts w:ascii="Times New Roman" w:hAnsi="Times New Roman" w:cs="Times New Roman"/>
              </w:rPr>
              <w:t>4,82</w:t>
            </w: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6" w:type="dxa"/>
          </w:tcPr>
          <w:p w14:paraId="1C3B9F04" w14:textId="6EBA7792" w:rsidR="00852421" w:rsidRPr="009053C2" w:rsidRDefault="00136999" w:rsidP="00D05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30,34</w:t>
            </w:r>
            <w:r w:rsidR="00852421" w:rsidRPr="009053C2">
              <w:rPr>
                <w:rFonts w:ascii="Times New Roman" w:hAnsi="Times New Roman" w:cs="Times New Roman"/>
              </w:rPr>
              <w:t>%</w:t>
            </w:r>
          </w:p>
        </w:tc>
      </w:tr>
    </w:tbl>
    <w:p w14:paraId="551AADB9" w14:textId="77777777" w:rsidR="00C75CA9" w:rsidRDefault="00C75CA9">
      <w:pPr>
        <w:rPr>
          <w:rFonts w:ascii="Times New Roman" w:hAnsi="Times New Roman" w:cs="Times New Roman"/>
        </w:rPr>
      </w:pPr>
    </w:p>
    <w:p w14:paraId="0C5946A9" w14:textId="0C2A7E46" w:rsidR="00316C5D" w:rsidRDefault="00E254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la </w:t>
      </w:r>
      <w:proofErr w:type="spellStart"/>
      <w:r>
        <w:rPr>
          <w:rFonts w:ascii="Times New Roman" w:hAnsi="Times New Roman" w:cs="Times New Roman"/>
        </w:rPr>
        <w:t>începutul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sezonului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până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prezent</w:t>
      </w:r>
      <w:proofErr w:type="spellEnd"/>
      <w:r>
        <w:rPr>
          <w:rFonts w:ascii="Times New Roman" w:hAnsi="Times New Roman" w:cs="Times New Roman"/>
        </w:rPr>
        <w:t xml:space="preserve"> s-au </w:t>
      </w:r>
      <w:proofErr w:type="spellStart"/>
      <w:r>
        <w:rPr>
          <w:rFonts w:ascii="Times New Roman" w:hAnsi="Times New Roman" w:cs="Times New Roman"/>
        </w:rPr>
        <w:t>vaccinat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împotriva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gripei</w:t>
      </w:r>
      <w:proofErr w:type="spellEnd"/>
      <w:r>
        <w:rPr>
          <w:rFonts w:ascii="Times New Roman" w:hAnsi="Times New Roman" w:cs="Times New Roman"/>
        </w:rPr>
        <w:t xml:space="preserve"> un </w:t>
      </w:r>
      <w:proofErr w:type="spellStart"/>
      <w:r>
        <w:rPr>
          <w:rFonts w:ascii="Times New Roman" w:hAnsi="Times New Roman" w:cs="Times New Roman"/>
        </w:rPr>
        <w:t>număr</w:t>
      </w:r>
      <w:proofErr w:type="spellEnd"/>
      <w:r>
        <w:rPr>
          <w:rFonts w:ascii="Times New Roman" w:hAnsi="Times New Roman" w:cs="Times New Roman"/>
        </w:rPr>
        <w:t xml:space="preserve"> de 25.510 </w:t>
      </w:r>
      <w:proofErr w:type="spellStart"/>
      <w:r>
        <w:rPr>
          <w:rFonts w:ascii="Times New Roman" w:hAnsi="Times New Roman" w:cs="Times New Roman"/>
        </w:rPr>
        <w:t>persoane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36020BE1" w14:textId="77777777" w:rsidR="00EC5FA6" w:rsidRDefault="00EC5FA6">
      <w:pPr>
        <w:rPr>
          <w:rFonts w:ascii="Times New Roman" w:hAnsi="Times New Roman" w:cs="Times New Roman"/>
        </w:rPr>
      </w:pPr>
    </w:p>
    <w:p w14:paraId="02AF16B3" w14:textId="77777777" w:rsidR="002579B8" w:rsidRDefault="002579B8" w:rsidP="002579B8"/>
    <w:p w14:paraId="7F08EFA8" w14:textId="77777777" w:rsidR="007C7B68" w:rsidRDefault="007C7B68" w:rsidP="002579B8"/>
    <w:p w14:paraId="486C82E3" w14:textId="77777777" w:rsidR="007C7B68" w:rsidRDefault="007C7B68" w:rsidP="002579B8"/>
    <w:p w14:paraId="694D4257" w14:textId="77777777" w:rsidR="007C7B68" w:rsidRDefault="007C7B68" w:rsidP="002579B8"/>
    <w:p w14:paraId="427FFA3B" w14:textId="77777777" w:rsidR="007C7B68" w:rsidRDefault="007C7B68" w:rsidP="002579B8"/>
    <w:p w14:paraId="61579118" w14:textId="77777777" w:rsidR="007C7B68" w:rsidRDefault="007C7B68" w:rsidP="002579B8"/>
    <w:p w14:paraId="2484DABC" w14:textId="77777777" w:rsidR="007C7B68" w:rsidRDefault="007C7B68" w:rsidP="002579B8"/>
    <w:p w14:paraId="120694B1" w14:textId="77777777" w:rsidR="002579B8" w:rsidRPr="00F02A31" w:rsidRDefault="002579B8" w:rsidP="002579B8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Director </w:t>
      </w:r>
      <w:proofErr w:type="spellStart"/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executiv</w:t>
      </w:r>
      <w:proofErr w:type="spellEnd"/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,</w:t>
      </w:r>
    </w:p>
    <w:p w14:paraId="2182FE9B" w14:textId="77777777" w:rsidR="002579B8" w:rsidRPr="00F02A31" w:rsidRDefault="002579B8" w:rsidP="002579B8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Ec. Cojocaru Nicolae Horațiu</w:t>
      </w:r>
    </w:p>
    <w:p w14:paraId="396E428C" w14:textId="77777777" w:rsidR="002579B8" w:rsidRDefault="002579B8" w:rsidP="002579B8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5FBBE37" w14:textId="77777777" w:rsidR="002579B8" w:rsidRDefault="002579B8" w:rsidP="002579B8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35BD1727" w14:textId="77777777" w:rsidR="002579B8" w:rsidRDefault="002579B8" w:rsidP="002579B8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322DFE79" w14:textId="77777777" w:rsidR="002579B8" w:rsidRDefault="002579B8" w:rsidP="002579B8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2988307D" w14:textId="77777777" w:rsidR="002579B8" w:rsidRPr="00977E78" w:rsidRDefault="002579B8" w:rsidP="002579B8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proofErr w:type="spellStart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Întocmit</w:t>
      </w:r>
      <w:proofErr w:type="spellEnd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</w:t>
      </w:r>
    </w:p>
    <w:p w14:paraId="68B8FEA7" w14:textId="77777777" w:rsidR="002579B8" w:rsidRPr="005F1E97" w:rsidRDefault="002579B8" w:rsidP="002579B8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Cons. </w:t>
      </w:r>
      <w:proofErr w:type="spellStart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princip</w:t>
      </w:r>
      <w:proofErr w:type="spellEnd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. Ungureanu Denisa</w:t>
      </w:r>
    </w:p>
    <w:p w14:paraId="75D0739C" w14:textId="77777777" w:rsidR="002579B8" w:rsidRPr="00C52482" w:rsidRDefault="002579B8">
      <w:pPr>
        <w:rPr>
          <w:rFonts w:ascii="Times New Roman" w:hAnsi="Times New Roman" w:cs="Times New Roman"/>
        </w:rPr>
      </w:pPr>
    </w:p>
    <w:sectPr w:rsidR="002579B8" w:rsidRPr="00C5248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E96BF" w14:textId="77777777" w:rsidR="001F582D" w:rsidRDefault="001F582D" w:rsidP="00C52482">
      <w:pPr>
        <w:spacing w:after="0" w:line="240" w:lineRule="auto"/>
      </w:pPr>
      <w:r>
        <w:separator/>
      </w:r>
    </w:p>
  </w:endnote>
  <w:endnote w:type="continuationSeparator" w:id="0">
    <w:p w14:paraId="72D6D10D" w14:textId="77777777" w:rsidR="001F582D" w:rsidRDefault="001F582D" w:rsidP="00C5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AFBB" w14:textId="77777777" w:rsidR="001F582D" w:rsidRDefault="001F582D" w:rsidP="00C52482">
      <w:pPr>
        <w:spacing w:after="0" w:line="240" w:lineRule="auto"/>
      </w:pPr>
      <w:r>
        <w:separator/>
      </w:r>
    </w:p>
  </w:footnote>
  <w:footnote w:type="continuationSeparator" w:id="0">
    <w:p w14:paraId="2DEF93E0" w14:textId="77777777" w:rsidR="001F582D" w:rsidRDefault="001F582D" w:rsidP="00C52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47A1" w14:textId="77777777" w:rsidR="00C52482" w:rsidRDefault="00C52482" w:rsidP="00C52482">
    <w:pPr>
      <w:spacing w:before="20" w:after="20" w:line="240" w:lineRule="auto"/>
      <w:jc w:val="center"/>
      <w:rPr>
        <w:rFonts w:ascii="Arial" w:eastAsia="MS Mincho" w:hAnsi="Arial" w:cs="Arial"/>
        <w:b/>
        <w:color w:val="000000"/>
        <w:kern w:val="0"/>
        <w:lang w:val="ro-RO" w:eastAsia="ja-JP"/>
        <w14:ligatures w14:val="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EF2367" wp14:editId="092E2E44">
          <wp:simplePos x="0" y="0"/>
          <wp:positionH relativeFrom="column">
            <wp:posOffset>-22225</wp:posOffset>
          </wp:positionH>
          <wp:positionV relativeFrom="paragraph">
            <wp:posOffset>89535</wp:posOffset>
          </wp:positionV>
          <wp:extent cx="990600" cy="952500"/>
          <wp:effectExtent l="0" t="0" r="0" b="0"/>
          <wp:wrapSquare wrapText="right"/>
          <wp:docPr id="102941729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93798325"/>
    <w:r>
      <w:rPr>
        <w:rFonts w:ascii="Arial" w:eastAsia="Times New Roman" w:hAnsi="Arial" w:cs="Times New Roman"/>
        <w:b/>
        <w:kern w:val="0"/>
        <w:lang w:val="ro-RO"/>
        <w14:ligatures w14:val="none"/>
      </w:rPr>
      <w:t xml:space="preserve">MINISTERUL SĂNĂTĂŢII </w:t>
    </w:r>
  </w:p>
  <w:p w14:paraId="15339719" w14:textId="77777777" w:rsidR="00C52482" w:rsidRDefault="00C52482" w:rsidP="00C52482">
    <w:pPr>
      <w:spacing w:before="20" w:after="20" w:line="240" w:lineRule="auto"/>
      <w:jc w:val="center"/>
      <w:rPr>
        <w:rFonts w:ascii="Arial" w:eastAsia="Times New Roman" w:hAnsi="Arial" w:cs="Arial"/>
        <w:b/>
        <w:caps/>
        <w:kern w:val="0"/>
        <w:lang w:val="ro-RO"/>
        <w14:ligatures w14:val="none"/>
      </w:rPr>
    </w:pPr>
    <w:r>
      <w:rPr>
        <w:rFonts w:ascii="Arial" w:eastAsia="Times New Roman" w:hAnsi="Arial" w:cs="Arial"/>
        <w:b/>
        <w:kern w:val="0"/>
        <w:lang w:val="ro-RO"/>
        <w14:ligatures w14:val="none"/>
      </w:rPr>
      <w:t>DIRECŢIA</w:t>
    </w:r>
    <w:r>
      <w:rPr>
        <w:rFonts w:ascii="Arial" w:eastAsia="Times New Roman" w:hAnsi="Arial" w:cs="Arial"/>
        <w:b/>
        <w:caps/>
        <w:kern w:val="0"/>
        <w:lang w:val="ro-RO"/>
        <w14:ligatures w14:val="none"/>
      </w:rPr>
      <w:t xml:space="preserve"> de Sănătate Publică a Judeţului SIBIU</w:t>
    </w:r>
  </w:p>
  <w:p w14:paraId="773868FB" w14:textId="77777777" w:rsidR="00C52482" w:rsidRDefault="00C52482" w:rsidP="00C52482">
    <w:pPr>
      <w:spacing w:before="20" w:after="20" w:line="240" w:lineRule="auto"/>
      <w:jc w:val="center"/>
      <w:rPr>
        <w:rFonts w:ascii="Times New Roman" w:eastAsia="Times New Roman" w:hAnsi="Times New Roman" w:cs="Times New Roman"/>
        <w:b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Sibiu, str. Gh. </w:t>
    </w:r>
    <w:proofErr w:type="spellStart"/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>Bariţiu</w:t>
    </w:r>
    <w:proofErr w:type="spellEnd"/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, nr. 3 cod 550178  Tel.: 0269 - 210071 / 211566  </w:t>
    </w:r>
  </w:p>
  <w:p w14:paraId="4A2057A8" w14:textId="77777777" w:rsidR="00C52482" w:rsidRDefault="00C52482" w:rsidP="00C52482">
    <w:pPr>
      <w:spacing w:before="20" w:after="20" w:line="240" w:lineRule="auto"/>
      <w:rPr>
        <w:rFonts w:ascii="Times New Roman" w:eastAsia="Times New Roman" w:hAnsi="Times New Roman" w:cs="Times New Roman"/>
        <w:b/>
        <w:color w:val="000000"/>
        <w:kern w:val="0"/>
        <w:lang w:val="en-US"/>
        <w14:ligatures w14:val="none"/>
      </w:rPr>
    </w:pPr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    Fax :0269-217092; e-mail : </w:t>
    </w:r>
    <w:hyperlink r:id="rId2" w:history="1">
      <w:r>
        <w:rPr>
          <w:rStyle w:val="Hyperlink"/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relatiicupublicul@dspsibiu.ro</w:t>
      </w:r>
    </w:hyperlink>
  </w:p>
  <w:p w14:paraId="55CF986E" w14:textId="77777777" w:rsidR="00C52482" w:rsidRDefault="00C52482" w:rsidP="00C52482">
    <w:pPr>
      <w:spacing w:before="20" w:after="20" w:line="240" w:lineRule="auto"/>
      <w:rPr>
        <w:rFonts w:ascii="Times New Roman" w:eastAsia="Times New Roman" w:hAnsi="Times New Roman" w:cs="Times New Roman"/>
        <w:b/>
        <w:color w:val="000000"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color w:val="000000"/>
        <w:kern w:val="0"/>
        <w:lang w:val="en-US"/>
        <w14:ligatures w14:val="none"/>
      </w:rPr>
      <w:t xml:space="preserve">                                                   </w:t>
    </w:r>
    <w:hyperlink r:id="rId3" w:history="1">
      <w:r>
        <w:rPr>
          <w:rStyle w:val="Hyperlink"/>
          <w:rFonts w:ascii="Times New Roman" w:hAnsi="Times New Roman" w:cs="Times New Roman"/>
          <w:b/>
          <w:color w:val="000000"/>
          <w:kern w:val="0"/>
          <w:lang w:val="ro-RO"/>
          <w14:ligatures w14:val="none"/>
        </w:rPr>
        <w:t>www.dspsibiu.ro</w:t>
      </w:r>
    </w:hyperlink>
  </w:p>
  <w:p w14:paraId="181789FB" w14:textId="77777777" w:rsidR="00C52482" w:rsidRDefault="00C52482" w:rsidP="00C52482">
    <w:pPr>
      <w:pBdr>
        <w:bottom w:val="single" w:sz="12" w:space="1" w:color="auto"/>
      </w:pBdr>
      <w:spacing w:before="20" w:after="20" w:line="240" w:lineRule="auto"/>
      <w:jc w:val="center"/>
      <w:rPr>
        <w:rFonts w:ascii="Times New Roman" w:eastAsia="Times New Roman" w:hAnsi="Times New Roman" w:cs="Times New Roman"/>
        <w:i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i/>
        <w:kern w:val="0"/>
        <w:lang w:val="ro-RO"/>
        <w14:ligatures w14:val="none"/>
      </w:rPr>
      <w:t xml:space="preserve"> </w:t>
    </w:r>
    <w:r>
      <w:rPr>
        <w:rFonts w:ascii="Times New Roman" w:eastAsia="Times New Roman" w:hAnsi="Times New Roman" w:cs="Times New Roman"/>
        <w:i/>
        <w:kern w:val="0"/>
        <w:lang w:val="ro-RO"/>
        <w14:ligatures w14:val="none"/>
      </w:rPr>
      <w:t>Operator  prelucrare date cu caracter personal în conformitate cu Regulamentul (UE) 679/2016  înregistrat sub nr.38232 la ANSPDCP</w:t>
    </w:r>
  </w:p>
  <w:p w14:paraId="5A1529BD" w14:textId="77777777" w:rsidR="00C52482" w:rsidRDefault="00C52482" w:rsidP="00C52482">
    <w:pPr>
      <w:pBdr>
        <w:bottom w:val="single" w:sz="12" w:space="1" w:color="auto"/>
      </w:pBdr>
      <w:spacing w:before="20" w:after="20" w:line="240" w:lineRule="auto"/>
      <w:jc w:val="center"/>
      <w:rPr>
        <w:rFonts w:ascii="Times New Roman" w:eastAsia="Times New Roman" w:hAnsi="Times New Roman" w:cs="Times New Roman"/>
        <w:b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kern w:val="0"/>
        <w:lang w:val="ro-RO"/>
        <w14:ligatures w14:val="none"/>
      </w:rPr>
      <w:t>COMPARTIMENT RELAȚII CU PUBLICUL</w:t>
    </w:r>
    <w:bookmarkEnd w:id="0"/>
  </w:p>
  <w:p w14:paraId="660A74CD" w14:textId="77777777" w:rsidR="00C52482" w:rsidRDefault="00C5248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7A"/>
    <w:rsid w:val="00087208"/>
    <w:rsid w:val="00112685"/>
    <w:rsid w:val="00136999"/>
    <w:rsid w:val="001D20D3"/>
    <w:rsid w:val="001F582D"/>
    <w:rsid w:val="002579B8"/>
    <w:rsid w:val="002A3C22"/>
    <w:rsid w:val="00316C5D"/>
    <w:rsid w:val="0034429D"/>
    <w:rsid w:val="00380500"/>
    <w:rsid w:val="003E40BC"/>
    <w:rsid w:val="00463292"/>
    <w:rsid w:val="004E2C34"/>
    <w:rsid w:val="00500F2C"/>
    <w:rsid w:val="005D42F7"/>
    <w:rsid w:val="00671FEF"/>
    <w:rsid w:val="006852CC"/>
    <w:rsid w:val="006C597E"/>
    <w:rsid w:val="00723D71"/>
    <w:rsid w:val="007C7B68"/>
    <w:rsid w:val="007E31C8"/>
    <w:rsid w:val="00852421"/>
    <w:rsid w:val="008744FF"/>
    <w:rsid w:val="00890BE6"/>
    <w:rsid w:val="008D548C"/>
    <w:rsid w:val="00922FBE"/>
    <w:rsid w:val="00966DB0"/>
    <w:rsid w:val="00AD06DE"/>
    <w:rsid w:val="00B73AC8"/>
    <w:rsid w:val="00BE6218"/>
    <w:rsid w:val="00BF4356"/>
    <w:rsid w:val="00C52482"/>
    <w:rsid w:val="00C75CA9"/>
    <w:rsid w:val="00CB157C"/>
    <w:rsid w:val="00D31B9F"/>
    <w:rsid w:val="00D84F7A"/>
    <w:rsid w:val="00D91B33"/>
    <w:rsid w:val="00DB5440"/>
    <w:rsid w:val="00DE4B44"/>
    <w:rsid w:val="00E25438"/>
    <w:rsid w:val="00EC5FA6"/>
    <w:rsid w:val="00F262A1"/>
    <w:rsid w:val="00FD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D9E7"/>
  <w15:chartTrackingRefBased/>
  <w15:docId w15:val="{3DB38F4A-36A2-4B15-9A3B-EC7C3D48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84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84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84F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84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84F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84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84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84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84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84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84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84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84F7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84F7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84F7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84F7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84F7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84F7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84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84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84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84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84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84F7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84F7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84F7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84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84F7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84F7A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C52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52482"/>
  </w:style>
  <w:style w:type="paragraph" w:styleId="Subsol">
    <w:name w:val="footer"/>
    <w:basedOn w:val="Normal"/>
    <w:link w:val="SubsolCaracter"/>
    <w:uiPriority w:val="99"/>
    <w:unhideWhenUsed/>
    <w:rsid w:val="00C52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52482"/>
  </w:style>
  <w:style w:type="character" w:styleId="Hyperlink">
    <w:name w:val="Hyperlink"/>
    <w:basedOn w:val="Fontdeparagrafimplicit"/>
    <w:uiPriority w:val="99"/>
    <w:unhideWhenUsed/>
    <w:rsid w:val="00C52482"/>
    <w:rPr>
      <w:color w:val="0000FF"/>
      <w:u w:val="single"/>
    </w:rPr>
  </w:style>
  <w:style w:type="table" w:styleId="Tabelgril">
    <w:name w:val="Table Grid"/>
    <w:basedOn w:val="TabelNormal"/>
    <w:uiPriority w:val="39"/>
    <w:rsid w:val="00500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spj-sibiu.rdslink.ro" TargetMode="External"/><Relationship Id="rId2" Type="http://schemas.openxmlformats.org/officeDocument/2006/relationships/hyperlink" Target="mailto:relatiicupublicul@dspsibiu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dcterms:created xsi:type="dcterms:W3CDTF">2025-12-03T09:16:00Z</dcterms:created>
  <dcterms:modified xsi:type="dcterms:W3CDTF">2025-12-03T13:56:00Z</dcterms:modified>
</cp:coreProperties>
</file>